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AB6A">
      <w:pPr>
        <w:pStyle w:val="2"/>
        <w:spacing w:line="244" w:lineRule="auto"/>
      </w:pPr>
    </w:p>
    <w:p w14:paraId="4B6ED051">
      <w:pPr>
        <w:pStyle w:val="2"/>
        <w:spacing w:line="244" w:lineRule="auto"/>
      </w:pPr>
    </w:p>
    <w:p w14:paraId="628B546F">
      <w:pPr>
        <w:pStyle w:val="2"/>
        <w:spacing w:line="244" w:lineRule="auto"/>
      </w:pPr>
    </w:p>
    <w:p w14:paraId="1D0AB76A">
      <w:pPr>
        <w:pStyle w:val="2"/>
        <w:spacing w:line="244" w:lineRule="auto"/>
      </w:pPr>
    </w:p>
    <w:p w14:paraId="0F063836">
      <w:pPr>
        <w:pStyle w:val="2"/>
        <w:spacing w:line="244" w:lineRule="auto"/>
      </w:pPr>
    </w:p>
    <w:p w14:paraId="1D880BDD">
      <w:pPr>
        <w:pStyle w:val="2"/>
        <w:spacing w:line="244" w:lineRule="auto"/>
      </w:pPr>
    </w:p>
    <w:p w14:paraId="30394611">
      <w:pPr>
        <w:pStyle w:val="2"/>
        <w:spacing w:line="244" w:lineRule="auto"/>
      </w:pPr>
    </w:p>
    <w:p w14:paraId="4C44164C">
      <w:pPr>
        <w:pStyle w:val="2"/>
        <w:spacing w:line="244" w:lineRule="auto"/>
      </w:pPr>
    </w:p>
    <w:p w14:paraId="4D8757B3">
      <w:pPr>
        <w:pStyle w:val="2"/>
        <w:spacing w:line="244" w:lineRule="auto"/>
      </w:pPr>
    </w:p>
    <w:p w14:paraId="184D09E3">
      <w:pPr>
        <w:pStyle w:val="2"/>
        <w:spacing w:line="244" w:lineRule="auto"/>
      </w:pPr>
    </w:p>
    <w:p w14:paraId="33A914E3">
      <w:pPr>
        <w:pStyle w:val="2"/>
        <w:spacing w:line="245" w:lineRule="auto"/>
      </w:pPr>
    </w:p>
    <w:p w14:paraId="4D56E68E">
      <w:pPr>
        <w:pStyle w:val="2"/>
        <w:spacing w:line="245" w:lineRule="auto"/>
      </w:pPr>
    </w:p>
    <w:p w14:paraId="5A1131CC">
      <w:pPr>
        <w:pStyle w:val="2"/>
        <w:spacing w:line="245" w:lineRule="auto"/>
      </w:pPr>
    </w:p>
    <w:p w14:paraId="71CBC6A0">
      <w:pPr>
        <w:spacing w:before="170" w:line="334" w:lineRule="auto"/>
        <w:ind w:left="2159" w:right="2145" w:firstLine="25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5"/>
          <w:sz w:val="52"/>
          <w:szCs w:val="52"/>
        </w:rPr>
        <w:t>昌吉州产权交易</w:t>
      </w:r>
      <w:r>
        <w:rPr>
          <w:rFonts w:ascii="宋体" w:hAnsi="宋体" w:eastAsia="宋体" w:cs="宋体"/>
          <w:b/>
          <w:bCs/>
          <w:spacing w:val="-14"/>
          <w:sz w:val="52"/>
          <w:szCs w:val="52"/>
        </w:rPr>
        <w:t>电子竞价操作手册</w:t>
      </w:r>
    </w:p>
    <w:p w14:paraId="4F6CE74A">
      <w:pPr>
        <w:spacing w:line="334" w:lineRule="auto"/>
        <w:rPr>
          <w:rFonts w:ascii="宋体" w:hAnsi="宋体" w:eastAsia="宋体" w:cs="宋体"/>
          <w:sz w:val="52"/>
          <w:szCs w:val="52"/>
        </w:rPr>
        <w:sectPr>
          <w:pgSz w:w="11906" w:h="16839"/>
          <w:pgMar w:top="1431" w:right="1720" w:bottom="0" w:left="1785" w:header="0" w:footer="0" w:gutter="0"/>
          <w:cols w:space="720" w:num="1"/>
        </w:sectPr>
      </w:pPr>
    </w:p>
    <w:p w14:paraId="4BCFD0D0">
      <w:pPr>
        <w:pStyle w:val="2"/>
        <w:spacing w:line="347" w:lineRule="auto"/>
      </w:pPr>
    </w:p>
    <w:p w14:paraId="6CC2A8A4">
      <w:pPr>
        <w:pStyle w:val="2"/>
        <w:spacing w:line="348" w:lineRule="auto"/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  <w:lang w:val="en-US" w:eastAsia="en-US" w:bidi="ar-SA"/>
        </w:rPr>
        <w:id w:val="14748274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napToGrid w:val="0"/>
          <w:color w:val="000000"/>
          <w:kern w:val="0"/>
          <w:sz w:val="21"/>
          <w:szCs w:val="20"/>
          <w:lang w:val="en-US" w:eastAsia="en-US" w:bidi="ar-SA"/>
        </w:rPr>
      </w:sdtEndPr>
      <w:sdtContent>
        <w:p w14:paraId="7CFD385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01F20CC">
          <w:pPr>
            <w:pStyle w:val="4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 w:val="20"/>
              <w:szCs w:val="20"/>
            </w:rPr>
            <w:fldChar w:fldCharType="begin"/>
          </w:r>
          <w:r>
            <w:rPr>
              <w:rFonts w:ascii="宋体" w:hAnsi="宋体" w:eastAsia="宋体" w:cs="宋体"/>
              <w:sz w:val="20"/>
              <w:szCs w:val="20"/>
            </w:rPr>
            <w:instrText xml:space="preserve">TOC \o "1-3" \h \u </w:instrText>
          </w:r>
          <w:r>
            <w:rPr>
              <w:rFonts w:ascii="宋体" w:hAnsi="宋体" w:eastAsia="宋体" w:cs="宋体"/>
              <w:sz w:val="20"/>
              <w:szCs w:val="20"/>
            </w:rPr>
            <w:fldChar w:fldCharType="separate"/>
          </w: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_Toc24122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宋体" w:hAnsi="宋体" w:eastAsia="宋体" w:cs="宋体"/>
              <w:bCs/>
              <w:spacing w:val="5"/>
              <w:szCs w:val="31"/>
            </w:rPr>
            <w:t>一、系统前期准备</w:t>
          </w:r>
          <w:r>
            <w:tab/>
          </w:r>
          <w:r>
            <w:fldChar w:fldCharType="begin"/>
          </w:r>
          <w:r>
            <w:instrText xml:space="preserve"> PAGEREF _Toc24122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36D55759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_Toc26493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8"/>
              <w:szCs w:val="30"/>
            </w:rPr>
            <w:t>1.1</w:t>
          </w:r>
          <w:r>
            <w:rPr>
              <w:rFonts w:ascii="Times New Roman" w:hAnsi="Times New Roman" w:eastAsia="Times New Roman" w:cs="Times New Roman"/>
              <w:bCs/>
              <w:spacing w:val="-37"/>
              <w:szCs w:val="30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0"/>
            </w:rPr>
            <w:t>、浏览器配置</w:t>
          </w:r>
          <w:r>
            <w:tab/>
          </w:r>
          <w:r>
            <w:fldChar w:fldCharType="begin"/>
          </w:r>
          <w:r>
            <w:instrText xml:space="preserve"> PAGEREF _Toc26493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04D2A97F">
          <w:pPr>
            <w:pStyle w:val="3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_Toc14516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4"/>
              <w:szCs w:val="28"/>
            </w:rPr>
            <w:t>1.1.1</w:t>
          </w:r>
          <w:r>
            <w:rPr>
              <w:rFonts w:ascii="Times New Roman" w:hAnsi="Times New Roman" w:eastAsia="Times New Roman" w:cs="Times New Roman"/>
              <w:bCs/>
              <w:spacing w:val="-30"/>
              <w:szCs w:val="28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8"/>
            </w:rPr>
            <w:t>、</w:t>
          </w:r>
          <w:r>
            <w:rPr>
              <w:rFonts w:ascii="Times New Roman" w:hAnsi="Times New Roman" w:eastAsia="Times New Roman" w:cs="Times New Roman"/>
              <w:bCs/>
              <w:spacing w:val="-4"/>
              <w:szCs w:val="28"/>
            </w:rPr>
            <w:t xml:space="preserve">Internet </w:t>
          </w:r>
          <w:r>
            <w:rPr>
              <w:rFonts w:ascii="宋体" w:hAnsi="宋体" w:eastAsia="宋体" w:cs="宋体"/>
              <w:bCs/>
              <w:spacing w:val="-4"/>
              <w:szCs w:val="28"/>
            </w:rPr>
            <w:t>选项</w:t>
          </w:r>
          <w:r>
            <w:tab/>
          </w:r>
          <w:r>
            <w:fldChar w:fldCharType="begin"/>
          </w:r>
          <w:r>
            <w:instrText xml:space="preserve"> PAGEREF _Toc14516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7B9BA895">
          <w:pPr>
            <w:pStyle w:val="3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_Toc3518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6"/>
              <w:szCs w:val="28"/>
            </w:rPr>
            <w:t>1.1.2</w:t>
          </w:r>
          <w:r>
            <w:rPr>
              <w:rFonts w:ascii="Times New Roman" w:hAnsi="Times New Roman" w:eastAsia="Times New Roman" w:cs="Times New Roman"/>
              <w:bCs/>
              <w:spacing w:val="-31"/>
              <w:szCs w:val="28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28"/>
            </w:rPr>
            <w:t>、关闭拦截工具</w:t>
          </w:r>
          <w:r>
            <w:tab/>
          </w:r>
          <w:r>
            <w:fldChar w:fldCharType="begin"/>
          </w:r>
          <w:r>
            <w:instrText xml:space="preserve"> PAGEREF _Toc3518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70510778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_Toc17793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8"/>
              <w:szCs w:val="30"/>
            </w:rPr>
            <w:t>1.2</w:t>
          </w:r>
          <w:r>
            <w:rPr>
              <w:rFonts w:ascii="Times New Roman" w:hAnsi="Times New Roman" w:eastAsia="Times New Roman" w:cs="Times New Roman"/>
              <w:bCs/>
              <w:spacing w:val="-44"/>
              <w:szCs w:val="30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0"/>
            </w:rPr>
            <w:t>、驱动下载</w:t>
          </w:r>
          <w:r>
            <w:tab/>
          </w:r>
          <w:r>
            <w:fldChar w:fldCharType="begin"/>
          </w:r>
          <w:r>
            <w:instrText xml:space="preserve"> PAGEREF _Toc17793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40A0F415">
          <w:pPr>
            <w:pStyle w:val="4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_Toc1732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宋体" w:hAnsi="宋体" w:eastAsia="宋体" w:cs="宋体"/>
              <w:bCs/>
              <w:spacing w:val="6"/>
              <w:szCs w:val="31"/>
            </w:rPr>
            <w:t>二、昌吉州公共资源平台注册以及登录</w:t>
          </w:r>
          <w:r>
            <w:tab/>
          </w:r>
          <w:r>
            <w:fldChar w:fldCharType="begin"/>
          </w:r>
          <w:r>
            <w:instrText xml:space="preserve"> PAGEREF _Toc1732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4DA24D3A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_Toc8647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7"/>
              <w:szCs w:val="30"/>
            </w:rPr>
            <w:t>2.1</w:t>
          </w:r>
          <w:r>
            <w:rPr>
              <w:rFonts w:ascii="Times New Roman" w:hAnsi="Times New Roman" w:eastAsia="Times New Roman" w:cs="Times New Roman"/>
              <w:bCs/>
              <w:spacing w:val="-39"/>
              <w:szCs w:val="30"/>
            </w:rPr>
            <w:t xml:space="preserve"> </w:t>
          </w:r>
          <w:r>
            <w:rPr>
              <w:rFonts w:ascii="宋体" w:hAnsi="宋体" w:eastAsia="宋体" w:cs="宋体"/>
              <w:bCs/>
              <w:spacing w:val="-7"/>
              <w:szCs w:val="30"/>
            </w:rPr>
            <w:t>、登录系统</w:t>
          </w:r>
          <w:r>
            <w:tab/>
          </w:r>
          <w:r>
            <w:fldChar w:fldCharType="begin"/>
          </w:r>
          <w:r>
            <w:instrText xml:space="preserve"> PAGEREF _Toc8647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17F6BBDE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_Toc11013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宋体" w:hAnsi="宋体" w:eastAsia="宋体" w:cs="宋体"/>
              <w:spacing w:val="9"/>
              <w:szCs w:val="20"/>
            </w:rPr>
            <w:t>勾选自然人即可，不可兼选！信息完善后点击确定。</w:t>
          </w:r>
          <w:r>
            <w:tab/>
          </w:r>
          <w:r>
            <w:fldChar w:fldCharType="begin"/>
          </w:r>
          <w:r>
            <w:instrText xml:space="preserve"> PAGEREF _Toc11013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7FE8742B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_Toc23658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6"/>
              <w:szCs w:val="30"/>
            </w:rPr>
            <w:t>2.2</w:t>
          </w:r>
          <w:r>
            <w:rPr>
              <w:rFonts w:ascii="Times New Roman" w:hAnsi="Times New Roman" w:eastAsia="Times New Roman" w:cs="Times New Roman"/>
              <w:bCs/>
              <w:spacing w:val="-39"/>
              <w:szCs w:val="30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0"/>
            </w:rPr>
            <w:t>、产权报名流程</w:t>
          </w:r>
          <w:r>
            <w:tab/>
          </w:r>
          <w:r>
            <w:fldChar w:fldCharType="begin"/>
          </w:r>
          <w:r>
            <w:instrText xml:space="preserve"> PAGEREF _Toc23658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3AE94044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_Toc3345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宋体" w:hAnsi="宋体" w:eastAsia="宋体" w:cs="宋体"/>
              <w:bCs/>
              <w:spacing w:val="6"/>
              <w:szCs w:val="20"/>
            </w:rPr>
            <w:t>3、此次选择单独申请</w:t>
          </w:r>
          <w:r>
            <w:tab/>
          </w:r>
          <w:r>
            <w:fldChar w:fldCharType="begin"/>
          </w:r>
          <w:r>
            <w:instrText xml:space="preserve"> PAGEREF _Toc3345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6FCC3D56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_Toc26628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宋体" w:hAnsi="宋体" w:eastAsia="宋体" w:cs="宋体"/>
              <w:bCs/>
              <w:spacing w:val="8"/>
              <w:szCs w:val="20"/>
            </w:rPr>
            <w:t>下图为保证金子账号，竞买人需要从基本户打出保证金到对应保证金子账号</w:t>
          </w:r>
          <w:r>
            <w:tab/>
          </w:r>
          <w:r>
            <w:fldChar w:fldCharType="begin"/>
          </w:r>
          <w:r>
            <w:instrText xml:space="preserve"> PAGEREF _Toc26628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56408243">
          <w:pPr>
            <w:pStyle w:val="5"/>
            <w:tabs>
              <w:tab w:val="right" w:leader="dot" w:pos="8336"/>
            </w:tabs>
          </w:pPr>
          <w:r>
            <w:rPr>
              <w:rFonts w:ascii="宋体" w:hAnsi="宋体" w:eastAsia="宋体" w:cs="宋体"/>
              <w:szCs w:val="20"/>
            </w:rPr>
            <w:fldChar w:fldCharType="begin"/>
          </w:r>
          <w:r>
            <w:rPr>
              <w:rFonts w:ascii="宋体" w:hAnsi="宋体" w:eastAsia="宋体" w:cs="宋体"/>
              <w:szCs w:val="20"/>
            </w:rPr>
            <w:instrText xml:space="preserve"> HYPERLINK \l _Toc7716 </w:instrText>
          </w:r>
          <w:r>
            <w:rPr>
              <w:rFonts w:ascii="宋体" w:hAnsi="宋体" w:eastAsia="宋体" w:cs="宋体"/>
              <w:szCs w:val="20"/>
            </w:rP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5"/>
              <w:szCs w:val="30"/>
            </w:rPr>
            <w:t>2.3</w:t>
          </w:r>
          <w:r>
            <w:rPr>
              <w:rFonts w:ascii="Times New Roman" w:hAnsi="Times New Roman" w:eastAsia="Times New Roman" w:cs="Times New Roman"/>
              <w:bCs/>
              <w:spacing w:val="-43"/>
              <w:szCs w:val="30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0"/>
            </w:rPr>
            <w:t>、产权网络竞价流程</w:t>
          </w:r>
          <w:r>
            <w:tab/>
          </w:r>
          <w:r>
            <w:fldChar w:fldCharType="begin"/>
          </w:r>
          <w:r>
            <w:instrText xml:space="preserve"> PAGEREF _Toc7716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宋体" w:hAnsi="宋体" w:eastAsia="宋体" w:cs="宋体"/>
              <w:szCs w:val="20"/>
            </w:rPr>
            <w:fldChar w:fldCharType="end"/>
          </w:r>
        </w:p>
        <w:p w14:paraId="5E3C1D5B">
          <w:pPr>
            <w:spacing w:line="227" w:lineRule="auto"/>
            <w:rPr>
              <w:rFonts w:ascii="宋体" w:hAnsi="宋体" w:eastAsia="宋体" w:cs="宋体"/>
              <w:snapToGrid w:val="0"/>
              <w:color w:val="000000"/>
              <w:kern w:val="0"/>
              <w:sz w:val="21"/>
              <w:szCs w:val="20"/>
              <w:lang w:val="en-US" w:eastAsia="en-US" w:bidi="ar-SA"/>
            </w:rPr>
          </w:pPr>
          <w:r>
            <w:rPr>
              <w:rFonts w:ascii="宋体" w:hAnsi="宋体" w:eastAsia="宋体" w:cs="宋体"/>
              <w:szCs w:val="20"/>
            </w:rPr>
            <w:fldChar w:fldCharType="end"/>
          </w:r>
        </w:p>
      </w:sdtContent>
    </w:sdt>
    <w:p w14:paraId="418C22CF">
      <w:pPr>
        <w:spacing w:line="227" w:lineRule="auto"/>
        <w:rPr>
          <w:rFonts w:ascii="宋体" w:hAnsi="宋体" w:eastAsia="宋体" w:cs="宋体"/>
          <w:snapToGrid w:val="0"/>
          <w:color w:val="000000"/>
          <w:kern w:val="0"/>
          <w:sz w:val="21"/>
          <w:szCs w:val="20"/>
          <w:lang w:val="en-US" w:eastAsia="en-US" w:bidi="ar-SA"/>
        </w:rPr>
        <w:sectPr>
          <w:headerReference r:id="rId5" w:type="default"/>
          <w:footerReference r:id="rId6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0E0B15C6">
      <w:pPr>
        <w:pStyle w:val="2"/>
        <w:spacing w:line="348" w:lineRule="auto"/>
      </w:pPr>
    </w:p>
    <w:p w14:paraId="338B216A">
      <w:pPr>
        <w:pStyle w:val="2"/>
        <w:spacing w:line="348" w:lineRule="auto"/>
      </w:pPr>
    </w:p>
    <w:p w14:paraId="59E4AFC3">
      <w:pPr>
        <w:spacing w:before="101" w:line="225" w:lineRule="auto"/>
        <w:ind w:left="170"/>
        <w:outlineLvl w:val="0"/>
        <w:rPr>
          <w:rFonts w:ascii="宋体" w:hAnsi="宋体" w:eastAsia="宋体" w:cs="宋体"/>
          <w:sz w:val="31"/>
          <w:szCs w:val="31"/>
        </w:rPr>
      </w:pPr>
      <w:bookmarkStart w:id="0" w:name="_Toc24122"/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一、系统前期准备</w:t>
      </w:r>
      <w:bookmarkEnd w:id="0"/>
    </w:p>
    <w:p w14:paraId="4A3AA2B2">
      <w:pPr>
        <w:pStyle w:val="2"/>
        <w:spacing w:line="275" w:lineRule="auto"/>
      </w:pPr>
    </w:p>
    <w:p w14:paraId="47F052B6">
      <w:pPr>
        <w:spacing w:before="98" w:line="220" w:lineRule="auto"/>
        <w:ind w:left="173"/>
        <w:outlineLvl w:val="1"/>
        <w:rPr>
          <w:rFonts w:ascii="宋体" w:hAnsi="宋体" w:eastAsia="宋体" w:cs="宋体"/>
          <w:sz w:val="30"/>
          <w:szCs w:val="30"/>
        </w:rPr>
      </w:pPr>
      <w:bookmarkStart w:id="1" w:name="_Toc26493"/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1.1</w:t>
      </w:r>
      <w:r>
        <w:rPr>
          <w:rFonts w:ascii="Times New Roman" w:hAnsi="Times New Roman" w:eastAsia="Times New Roman" w:cs="Times New Roman"/>
          <w:b/>
          <w:bCs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、浏览器配置</w:t>
      </w:r>
      <w:bookmarkEnd w:id="1"/>
    </w:p>
    <w:p w14:paraId="583F064A">
      <w:pPr>
        <w:pStyle w:val="2"/>
        <w:spacing w:line="302" w:lineRule="auto"/>
      </w:pPr>
    </w:p>
    <w:p w14:paraId="2B30C2AD">
      <w:pPr>
        <w:spacing w:before="91" w:line="221" w:lineRule="auto"/>
        <w:ind w:left="171"/>
        <w:outlineLvl w:val="2"/>
        <w:rPr>
          <w:rFonts w:ascii="宋体" w:hAnsi="宋体" w:eastAsia="宋体" w:cs="宋体"/>
          <w:sz w:val="28"/>
          <w:szCs w:val="28"/>
        </w:rPr>
      </w:pPr>
      <w:bookmarkStart w:id="2" w:name="_Toc14516"/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1.1.1</w:t>
      </w:r>
      <w:r>
        <w:rPr>
          <w:rFonts w:ascii="Times New Roman" w:hAnsi="Times New Roman" w:eastAsia="Times New Roman" w:cs="Times New Roman"/>
          <w:b/>
          <w:bCs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Internet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选项</w:t>
      </w:r>
      <w:bookmarkEnd w:id="2"/>
    </w:p>
    <w:p w14:paraId="09730CFC">
      <w:pPr>
        <w:pStyle w:val="2"/>
        <w:spacing w:line="298" w:lineRule="auto"/>
      </w:pPr>
    </w:p>
    <w:p w14:paraId="6AEBDFD3">
      <w:pPr>
        <w:spacing w:before="65" w:line="228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为了让系统插件能够正常工作，请按照以下步骤进行浏览器的配置。</w:t>
      </w:r>
    </w:p>
    <w:p w14:paraId="6B2CE430">
      <w:pPr>
        <w:spacing w:before="221" w:line="378" w:lineRule="auto"/>
        <w:ind w:left="19" w:right="12" w:firstLine="43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打开浏览器（请使用微软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IE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10</w:t>
      </w:r>
      <w:r>
        <w:rPr>
          <w:rFonts w:ascii="宋体" w:hAnsi="宋体" w:eastAsia="宋体" w:cs="宋体"/>
          <w:spacing w:val="9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IE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11 </w:t>
      </w:r>
      <w:r>
        <w:rPr>
          <w:rFonts w:ascii="宋体" w:hAnsi="宋体" w:eastAsia="宋体" w:cs="宋体"/>
          <w:spacing w:val="9"/>
          <w:sz w:val="20"/>
          <w:szCs w:val="20"/>
        </w:rPr>
        <w:t>浏览器</w:t>
      </w:r>
      <w:r>
        <w:rPr>
          <w:rFonts w:ascii="宋体" w:hAnsi="宋体" w:eastAsia="宋体" w:cs="宋体"/>
          <w:spacing w:val="-35"/>
          <w:sz w:val="20"/>
          <w:szCs w:val="20"/>
        </w:rPr>
        <w:t>），</w:t>
      </w:r>
      <w:r>
        <w:rPr>
          <w:rFonts w:ascii="宋体" w:hAnsi="宋体" w:eastAsia="宋体" w:cs="宋体"/>
          <w:spacing w:val="9"/>
          <w:sz w:val="20"/>
          <w:szCs w:val="20"/>
        </w:rPr>
        <w:t>登录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"http://www.cjzwfw.cn/TPBidder"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http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://</w:t>
      </w:r>
      <w:r>
        <w:rPr>
          <w:rFonts w:ascii="Times New Roman" w:hAnsi="Times New Roman" w:eastAsia="Times New Roman" w:cs="Times New Roman"/>
          <w:sz w:val="20"/>
          <w:szCs w:val="20"/>
        </w:rPr>
        <w:t>www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cjzwfw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TPBidder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7"/>
          <w:sz w:val="20"/>
          <w:szCs w:val="20"/>
        </w:rPr>
        <w:t>在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工具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菜单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→“</w:t>
      </w:r>
      <w:r>
        <w:rPr>
          <w:rFonts w:ascii="Times New Roman" w:hAnsi="Times New Roman" w:eastAsia="Times New Roman" w:cs="Times New Roman"/>
          <w:sz w:val="20"/>
          <w:szCs w:val="20"/>
        </w:rPr>
        <w:t>Internet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选项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，如下图</w:t>
      </w:r>
    </w:p>
    <w:p w14:paraId="10AC0165">
      <w:pPr>
        <w:spacing w:line="4965" w:lineRule="exact"/>
        <w:ind w:firstLine="1586"/>
      </w:pPr>
      <w:r>
        <w:rPr>
          <w:position w:val="-99"/>
        </w:rPr>
        <w:drawing>
          <wp:inline distT="0" distB="0" distL="0" distR="0">
            <wp:extent cx="3562985" cy="31527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63111" cy="31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DFD1">
      <w:pPr>
        <w:spacing w:before="142" w:line="227" w:lineRule="auto"/>
        <w:ind w:left="43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、弹出对话框之后，请选择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安全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选项卡，具体的界面，如下图：</w:t>
      </w:r>
    </w:p>
    <w:p w14:paraId="68C963CA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3BE4452E">
      <w:pPr>
        <w:pStyle w:val="2"/>
        <w:spacing w:line="355" w:lineRule="auto"/>
      </w:pPr>
    </w:p>
    <w:p w14:paraId="547654DB">
      <w:pPr>
        <w:pStyle w:val="2"/>
        <w:spacing w:line="356" w:lineRule="auto"/>
      </w:pPr>
    </w:p>
    <w:p w14:paraId="5E698A44">
      <w:pPr>
        <w:spacing w:line="5475" w:lineRule="exact"/>
        <w:ind w:firstLine="2097"/>
      </w:pPr>
      <w:r>
        <w:rPr>
          <w:position w:val="-109"/>
        </w:rPr>
        <w:drawing>
          <wp:inline distT="0" distB="0" distL="0" distR="0">
            <wp:extent cx="2915285" cy="34759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15411" cy="347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3343E">
      <w:pPr>
        <w:spacing w:before="200" w:line="228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、点击绿色的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>受信任的站点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的图片，如下图：</w:t>
      </w:r>
    </w:p>
    <w:p w14:paraId="3212E49A">
      <w:pPr>
        <w:spacing w:before="145" w:line="6134" w:lineRule="exact"/>
        <w:ind w:firstLine="1511"/>
      </w:pPr>
      <w:r>
        <w:rPr>
          <w:position w:val="-122"/>
        </w:rPr>
        <w:drawing>
          <wp:inline distT="0" distB="0" distL="0" distR="0">
            <wp:extent cx="3648075" cy="38950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48455" cy="38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7A4B">
      <w:pPr>
        <w:spacing w:before="181" w:line="228" w:lineRule="auto"/>
        <w:ind w:left="4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、点击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站点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按钮，出现如下对话框，如下图：</w:t>
      </w:r>
    </w:p>
    <w:p w14:paraId="2F2739B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6F9622D7">
      <w:pPr>
        <w:pStyle w:val="2"/>
        <w:spacing w:line="265" w:lineRule="auto"/>
      </w:pPr>
    </w:p>
    <w:p w14:paraId="0C72AE03">
      <w:pPr>
        <w:pStyle w:val="2"/>
        <w:spacing w:line="265" w:lineRule="auto"/>
      </w:pPr>
    </w:p>
    <w:p w14:paraId="4C66E08C">
      <w:pPr>
        <w:pStyle w:val="2"/>
        <w:spacing w:line="265" w:lineRule="auto"/>
      </w:pPr>
    </w:p>
    <w:p w14:paraId="2A887D06">
      <w:pPr>
        <w:spacing w:line="8741" w:lineRule="exact"/>
        <w:ind w:firstLine="686"/>
      </w:pPr>
      <w:r>
        <w:rPr>
          <w:position w:val="-174"/>
        </w:rPr>
        <w:drawing>
          <wp:inline distT="0" distB="0" distL="0" distR="0">
            <wp:extent cx="4686300" cy="55499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5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0A2E2">
      <w:pPr>
        <w:spacing w:before="281" w:line="228" w:lineRule="auto"/>
        <w:ind w:left="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点击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添加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按钮完成添加，再按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“</w:t>
      </w:r>
      <w:r>
        <w:rPr>
          <w:rFonts w:ascii="宋体" w:hAnsi="宋体" w:eastAsia="宋体" w:cs="宋体"/>
          <w:spacing w:val="7"/>
          <w:sz w:val="20"/>
          <w:szCs w:val="20"/>
        </w:rPr>
        <w:t>关闭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pacing w:val="7"/>
          <w:sz w:val="20"/>
          <w:szCs w:val="20"/>
        </w:rPr>
        <w:t>按钮退出。</w:t>
      </w:r>
    </w:p>
    <w:p w14:paraId="637839C3">
      <w:pPr>
        <w:spacing w:before="22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、设置自定义安全级别，开放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Activex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的访问权限，如下图：</w:t>
      </w:r>
    </w:p>
    <w:p w14:paraId="4BA3965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128231E0">
      <w:pPr>
        <w:pStyle w:val="2"/>
        <w:spacing w:line="324" w:lineRule="auto"/>
      </w:pPr>
    </w:p>
    <w:p w14:paraId="30D5C839">
      <w:pPr>
        <w:pStyle w:val="2"/>
        <w:spacing w:line="325" w:lineRule="auto"/>
      </w:pPr>
    </w:p>
    <w:p w14:paraId="2B17F717">
      <w:pPr>
        <w:spacing w:line="6540" w:lineRule="exact"/>
        <w:ind w:firstLine="1602"/>
      </w:pPr>
      <w:r>
        <w:rPr>
          <w:position w:val="-130"/>
        </w:rPr>
        <w:drawing>
          <wp:inline distT="0" distB="0" distL="0" distR="0">
            <wp:extent cx="3533775" cy="41529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3415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CC5CB">
      <w:pPr>
        <w:spacing w:before="133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会出现一个窗口，把其中的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Activex</w:t>
      </w:r>
      <w:r>
        <w:rPr>
          <w:rFonts w:ascii="宋体" w:hAnsi="宋体" w:eastAsia="宋体" w:cs="宋体"/>
          <w:spacing w:val="12"/>
          <w:sz w:val="20"/>
          <w:szCs w:val="20"/>
        </w:rPr>
        <w:t>控件和插件的设置全部改为启用，如下图：</w:t>
      </w:r>
    </w:p>
    <w:p w14:paraId="2F92F753">
      <w:pPr>
        <w:spacing w:before="163" w:line="5791" w:lineRule="exact"/>
        <w:ind w:firstLine="1631"/>
      </w:pPr>
      <w:r>
        <w:rPr>
          <w:position w:val="-115"/>
        </w:rPr>
        <w:drawing>
          <wp:inline distT="0" distB="0" distL="0" distR="0">
            <wp:extent cx="3486785" cy="36772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86911" cy="367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89D07">
      <w:pPr>
        <w:spacing w:before="195" w:line="228" w:lineRule="auto"/>
        <w:ind w:left="45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-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、兼容性视图进行添加</w:t>
      </w:r>
    </w:p>
    <w:p w14:paraId="43C3F10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418F74AB">
      <w:pPr>
        <w:pStyle w:val="2"/>
        <w:spacing w:line="321" w:lineRule="auto"/>
      </w:pPr>
    </w:p>
    <w:p w14:paraId="181FB8FE">
      <w:pPr>
        <w:pStyle w:val="2"/>
        <w:spacing w:line="321" w:lineRule="auto"/>
      </w:pPr>
    </w:p>
    <w:p w14:paraId="0837B668">
      <w:pPr>
        <w:spacing w:line="4680" w:lineRule="exact"/>
        <w:ind w:firstLine="431"/>
      </w:pPr>
      <w:r>
        <w:rPr>
          <w:position w:val="-93"/>
        </w:rPr>
        <w:drawing>
          <wp:inline distT="0" distB="0" distL="0" distR="0">
            <wp:extent cx="2927350" cy="29718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27604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F552">
      <w:pPr>
        <w:pStyle w:val="2"/>
        <w:spacing w:line="283" w:lineRule="auto"/>
      </w:pPr>
    </w:p>
    <w:p w14:paraId="00D3AF81">
      <w:pPr>
        <w:pStyle w:val="2"/>
        <w:spacing w:line="284" w:lineRule="auto"/>
      </w:pPr>
    </w:p>
    <w:p w14:paraId="6DCD733A">
      <w:pPr>
        <w:spacing w:line="8220" w:lineRule="exact"/>
        <w:ind w:firstLine="431"/>
      </w:pPr>
      <w:r>
        <w:rPr>
          <w:position w:val="-164"/>
        </w:rPr>
        <w:drawing>
          <wp:inline distT="0" distB="0" distL="0" distR="0">
            <wp:extent cx="4413250" cy="5219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13503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F1D0">
      <w:pPr>
        <w:spacing w:line="8220" w:lineRule="exact"/>
        <w:sectPr>
          <w:footerReference r:id="rId11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5765B493">
      <w:pPr>
        <w:pStyle w:val="2"/>
        <w:spacing w:line="241" w:lineRule="auto"/>
      </w:pPr>
    </w:p>
    <w:p w14:paraId="7A5C7BAE">
      <w:pPr>
        <w:pStyle w:val="2"/>
        <w:spacing w:line="241" w:lineRule="auto"/>
      </w:pPr>
    </w:p>
    <w:p w14:paraId="31756637">
      <w:pPr>
        <w:pStyle w:val="2"/>
        <w:spacing w:line="241" w:lineRule="auto"/>
      </w:pPr>
    </w:p>
    <w:p w14:paraId="461D0434">
      <w:pPr>
        <w:spacing w:before="91" w:line="221" w:lineRule="auto"/>
        <w:ind w:left="171"/>
        <w:outlineLvl w:val="2"/>
        <w:rPr>
          <w:rFonts w:ascii="宋体" w:hAnsi="宋体" w:eastAsia="宋体" w:cs="宋体"/>
          <w:sz w:val="28"/>
          <w:szCs w:val="28"/>
        </w:rPr>
      </w:pPr>
      <w:bookmarkStart w:id="3" w:name="_Toc3518"/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1.1.2</w:t>
      </w:r>
      <w:r>
        <w:rPr>
          <w:rFonts w:ascii="Times New Roman" w:hAnsi="Times New Roman" w:eastAsia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、关闭拦截工具</w:t>
      </w:r>
      <w:bookmarkEnd w:id="3"/>
    </w:p>
    <w:p w14:paraId="723ECF41">
      <w:pPr>
        <w:pStyle w:val="2"/>
        <w:spacing w:line="297" w:lineRule="auto"/>
      </w:pPr>
    </w:p>
    <w:p w14:paraId="7D1D8744">
      <w:pPr>
        <w:spacing w:before="65" w:line="393" w:lineRule="auto"/>
        <w:ind w:left="12" w:right="419" w:firstLine="4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上述操作完成后，如果系统中某些功能仍不能使用，请将拦截工具关闭再试用。比如在</w:t>
      </w:r>
      <w:r>
        <w:rPr>
          <w:rFonts w:ascii="Times New Roman" w:hAnsi="Times New Roman" w:eastAsia="Times New Roman" w:cs="Times New Roman"/>
          <w:sz w:val="20"/>
          <w:szCs w:val="20"/>
        </w:rPr>
        <w:t>windows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工具栏中关闭弹出窗口阻止程序的操作，如下图：</w:t>
      </w:r>
    </w:p>
    <w:p w14:paraId="50558BD4">
      <w:pPr>
        <w:spacing w:line="3659" w:lineRule="exact"/>
        <w:ind w:firstLine="520"/>
      </w:pPr>
      <w:r>
        <w:rPr>
          <w:position w:val="-73"/>
        </w:rPr>
        <w:drawing>
          <wp:inline distT="0" distB="0" distL="0" distR="0">
            <wp:extent cx="5095875" cy="23234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96255" cy="23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48CB">
      <w:pPr>
        <w:spacing w:before="324" w:line="220" w:lineRule="auto"/>
        <w:ind w:left="173"/>
        <w:outlineLvl w:val="1"/>
        <w:rPr>
          <w:rFonts w:ascii="宋体" w:hAnsi="宋体" w:eastAsia="宋体" w:cs="宋体"/>
          <w:sz w:val="30"/>
          <w:szCs w:val="30"/>
        </w:rPr>
      </w:pPr>
      <w:bookmarkStart w:id="4" w:name="_Toc17793"/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1.2</w:t>
      </w:r>
      <w:r>
        <w:rPr>
          <w:rFonts w:ascii="Times New Roman" w:hAnsi="Times New Roman" w:eastAsia="Times New Roman" w:cs="Times New Roman"/>
          <w:b/>
          <w:bCs/>
          <w:spacing w:val="-4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、驱动下载</w:t>
      </w:r>
      <w:bookmarkEnd w:id="4"/>
    </w:p>
    <w:p w14:paraId="34859A86">
      <w:pPr>
        <w:pStyle w:val="2"/>
        <w:spacing w:line="285" w:lineRule="auto"/>
      </w:pPr>
    </w:p>
    <w:p w14:paraId="04E8AC5F">
      <w:pPr>
        <w:spacing w:before="65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在登录页面点击驱动下载</w:t>
      </w:r>
    </w:p>
    <w:p w14:paraId="5AE7C379">
      <w:pPr>
        <w:spacing w:before="229" w:line="3156" w:lineRule="exact"/>
        <w:ind w:firstLine="431"/>
        <w:sectPr>
          <w:headerReference r:id="rId12" w:type="default"/>
          <w:footerReference r:id="rId13" w:type="default"/>
          <w:pgSz w:w="11906" w:h="16839"/>
          <w:pgMar w:top="793" w:right="1377" w:bottom="1045" w:left="1785" w:header="433" w:footer="679" w:gutter="0"/>
          <w:cols w:space="720" w:num="1"/>
        </w:sectPr>
      </w:pPr>
      <w:r>
        <w:rPr>
          <w:position w:val="-63"/>
        </w:rPr>
        <w:drawing>
          <wp:inline distT="0" distB="0" distL="0" distR="0">
            <wp:extent cx="5277485" cy="20034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00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5AAE">
      <w:pPr>
        <w:spacing w:line="4630" w:lineRule="exact"/>
      </w:pPr>
      <w:r>
        <w:drawing>
          <wp:inline distT="0" distB="0" distL="114300" distR="114300">
            <wp:extent cx="5044440" cy="17297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40F5">
      <w:pPr>
        <w:pStyle w:val="2"/>
        <w:spacing w:line="332" w:lineRule="auto"/>
      </w:pPr>
    </w:p>
    <w:p w14:paraId="3F1DD484">
      <w:pPr>
        <w:spacing w:before="101" w:line="224" w:lineRule="auto"/>
        <w:ind w:left="170"/>
        <w:outlineLvl w:val="0"/>
        <w:rPr>
          <w:rFonts w:ascii="宋体" w:hAnsi="宋体" w:eastAsia="宋体" w:cs="宋体"/>
          <w:sz w:val="31"/>
          <w:szCs w:val="31"/>
        </w:rPr>
      </w:pPr>
      <w:bookmarkStart w:id="5" w:name="bookmark5"/>
      <w:bookmarkEnd w:id="5"/>
      <w:bookmarkStart w:id="6" w:name="_Toc1732"/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二、昌吉州公共资源平台注册以及登录</w:t>
      </w:r>
      <w:bookmarkEnd w:id="6"/>
    </w:p>
    <w:p w14:paraId="183B07A9">
      <w:pPr>
        <w:pStyle w:val="2"/>
        <w:spacing w:line="277" w:lineRule="auto"/>
      </w:pPr>
    </w:p>
    <w:p w14:paraId="1935E58F">
      <w:pPr>
        <w:spacing w:before="97" w:line="221" w:lineRule="auto"/>
        <w:ind w:left="160"/>
        <w:outlineLvl w:val="1"/>
        <w:rPr>
          <w:rFonts w:ascii="宋体" w:hAnsi="宋体" w:eastAsia="宋体" w:cs="宋体"/>
          <w:sz w:val="30"/>
          <w:szCs w:val="30"/>
        </w:rPr>
      </w:pPr>
      <w:bookmarkStart w:id="7" w:name="_Toc8647"/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2.1</w:t>
      </w:r>
      <w:r>
        <w:rPr>
          <w:rFonts w:ascii="Times New Roman" w:hAnsi="Times New Roman" w:eastAsia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、登录系统</w:t>
      </w:r>
      <w:bookmarkEnd w:id="7"/>
    </w:p>
    <w:p w14:paraId="2BE06E88">
      <w:pPr>
        <w:pStyle w:val="2"/>
        <w:spacing w:line="283" w:lineRule="auto"/>
      </w:pPr>
    </w:p>
    <w:p w14:paraId="65329710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浏览器以及驱动配置安装完成</w:t>
      </w:r>
    </w:p>
    <w:p w14:paraId="5AF0349F">
      <w:pPr>
        <w:spacing w:before="221" w:line="226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登录竞价系统</w:t>
      </w:r>
    </w:p>
    <w:p w14:paraId="52718D5E">
      <w:pPr>
        <w:spacing w:before="223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0EC9665D">
      <w:pPr>
        <w:spacing w:before="220" w:line="373" w:lineRule="auto"/>
        <w:ind w:left="813" w:right="422" w:hanging="35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>、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）打开系统登录页面 </w:t>
      </w:r>
      <w:r>
        <w:fldChar w:fldCharType="begin"/>
      </w:r>
      <w:r>
        <w:instrText xml:space="preserve"> HYPERLINK "http://www.cjzwfw.cn/TPBidder"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http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s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://</w:t>
      </w:r>
      <w:r>
        <w:rPr>
          <w:rFonts w:ascii="Times New Roman" w:hAnsi="Times New Roman" w:eastAsia="Times New Roman" w:cs="Times New Roman"/>
          <w:sz w:val="20"/>
          <w:szCs w:val="20"/>
        </w:rPr>
        <w:t>www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cjzwfw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cn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TPBidder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</w:rPr>
        <w:t>，如下图：</w:t>
      </w:r>
      <w:r>
        <w:rPr>
          <w:rFonts w:ascii="宋体" w:hAnsi="宋体" w:eastAsia="宋体" w:cs="宋体"/>
          <w:spacing w:val="8"/>
          <w:sz w:val="20"/>
          <w:szCs w:val="20"/>
        </w:rPr>
        <w:t>首次使用此平台</w:t>
      </w:r>
      <w:r>
        <w:rPr>
          <w:rFonts w:ascii="宋体" w:hAnsi="宋体" w:eastAsia="宋体" w:cs="宋体"/>
          <w:spacing w:val="7"/>
          <w:sz w:val="20"/>
          <w:szCs w:val="20"/>
        </w:rPr>
        <w:t>需要进行免费注册进行备案，</w:t>
      </w:r>
    </w:p>
    <w:p w14:paraId="7D0DA3F3">
      <w:pPr>
        <w:spacing w:line="4368" w:lineRule="exact"/>
        <w:ind w:firstLine="434"/>
      </w:pPr>
      <w:r>
        <w:rPr>
          <w:position w:val="-87"/>
        </w:rPr>
        <w:drawing>
          <wp:inline distT="0" distB="0" distL="0" distR="0">
            <wp:extent cx="5277485" cy="25527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2"/>
                    <a:srcRect t="794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3B15">
      <w:pPr>
        <w:spacing w:before="128" w:line="228" w:lineRule="auto"/>
        <w:ind w:left="4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）如果是单位进行注册，在交易乙方只需要勾选</w:t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>产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权竞买人</w:t>
      </w:r>
      <w:r>
        <w:rPr>
          <w:rFonts w:ascii="宋体" w:hAnsi="宋体" w:eastAsia="宋体" w:cs="宋体"/>
          <w:spacing w:val="9"/>
          <w:sz w:val="20"/>
          <w:szCs w:val="20"/>
        </w:rPr>
        <w:t>即可；如果是个人，只</w:t>
      </w:r>
    </w:p>
    <w:p w14:paraId="59BEB2B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4" w:type="default"/>
          <w:footerReference r:id="rId15" w:type="default"/>
          <w:pgSz w:w="11906" w:h="16839"/>
          <w:pgMar w:top="793" w:right="1374" w:bottom="1045" w:left="1785" w:header="433" w:footer="679" w:gutter="0"/>
          <w:cols w:space="720" w:num="1"/>
        </w:sectPr>
      </w:pPr>
    </w:p>
    <w:p w14:paraId="4B0CA57A">
      <w:pPr>
        <w:pStyle w:val="2"/>
        <w:spacing w:line="352" w:lineRule="auto"/>
      </w:pPr>
    </w:p>
    <w:p w14:paraId="28009DBF">
      <w:pPr>
        <w:pStyle w:val="2"/>
        <w:spacing w:line="353" w:lineRule="auto"/>
      </w:pPr>
    </w:p>
    <w:p w14:paraId="57725E53">
      <w:pPr>
        <w:spacing w:before="65" w:line="228" w:lineRule="auto"/>
        <w:ind w:left="443"/>
        <w:outlineLvl w:val="1"/>
        <w:rPr>
          <w:rFonts w:ascii="宋体" w:hAnsi="宋体" w:eastAsia="宋体" w:cs="宋体"/>
          <w:sz w:val="20"/>
          <w:szCs w:val="20"/>
        </w:rPr>
      </w:pPr>
      <w:bookmarkStart w:id="8" w:name="bookmark7"/>
      <w:bookmarkEnd w:id="8"/>
      <w:bookmarkStart w:id="9" w:name="_Toc11013"/>
      <w:r>
        <w:rPr>
          <w:rFonts w:ascii="宋体" w:hAnsi="宋体" w:eastAsia="宋体" w:cs="宋体"/>
          <w:spacing w:val="9"/>
          <w:sz w:val="20"/>
          <w:szCs w:val="20"/>
        </w:rPr>
        <w:t>勾选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自然人</w:t>
      </w:r>
      <w:r>
        <w:rPr>
          <w:rFonts w:ascii="宋体" w:hAnsi="宋体" w:eastAsia="宋体" w:cs="宋体"/>
          <w:spacing w:val="9"/>
          <w:sz w:val="20"/>
          <w:szCs w:val="20"/>
        </w:rPr>
        <w:t>即可，不可兼选！信息完善后点击确定。</w:t>
      </w:r>
      <w:bookmarkEnd w:id="9"/>
    </w:p>
    <w:p w14:paraId="7A16420C">
      <w:pPr>
        <w:spacing w:before="205" w:line="6329" w:lineRule="exact"/>
        <w:ind w:firstLine="434"/>
      </w:pPr>
      <w:r>
        <w:rPr>
          <w:position w:val="-126"/>
        </w:rPr>
        <w:drawing>
          <wp:inline distT="0" distB="0" distL="0" distR="0">
            <wp:extent cx="5277485" cy="401828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401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C1E6">
      <w:pPr>
        <w:spacing w:before="238" w:line="228" w:lineRule="auto"/>
        <w:ind w:left="4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宋体" w:hAnsi="宋体" w:eastAsia="宋体" w:cs="宋体"/>
          <w:spacing w:val="8"/>
          <w:sz w:val="20"/>
          <w:szCs w:val="20"/>
        </w:rPr>
        <w:t>）注册完之后进入晚上相关信息，</w:t>
      </w:r>
    </w:p>
    <w:p w14:paraId="1711D656">
      <w:pPr>
        <w:spacing w:before="221" w:line="432" w:lineRule="auto"/>
        <w:ind w:left="442" w:right="7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7"/>
          <w:sz w:val="20"/>
          <w:szCs w:val="20"/>
        </w:rPr>
        <w:t>注意：基本账号留的银行账号务必和缴纳保证金的账号一致，如不一致导致无法参与竞价后果自负</w:t>
      </w:r>
    </w:p>
    <w:p w14:paraId="47F9A983">
      <w:pPr>
        <w:spacing w:before="1" w:line="374" w:lineRule="auto"/>
        <w:ind w:left="801" w:right="782" w:hanging="36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如已经在此平台注册过，则登录点击基本信息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-</w:t>
      </w:r>
      <w:r>
        <w:rPr>
          <w:rFonts w:ascii="宋体" w:hAnsi="宋体" w:eastAsia="宋体" w:cs="宋体"/>
          <w:spacing w:val="6"/>
          <w:sz w:val="20"/>
          <w:szCs w:val="20"/>
        </w:rPr>
        <w:t>主体类型修改，在对应类型</w:t>
      </w:r>
      <w:r>
        <w:rPr>
          <w:rFonts w:ascii="宋体" w:hAnsi="宋体" w:eastAsia="宋体" w:cs="宋体"/>
          <w:spacing w:val="5"/>
          <w:sz w:val="20"/>
          <w:szCs w:val="20"/>
        </w:rPr>
        <w:t>进行勾选</w:t>
      </w:r>
      <w:r>
        <w:rPr>
          <w:rFonts w:ascii="宋体" w:hAnsi="宋体" w:eastAsia="宋体" w:cs="宋体"/>
          <w:spacing w:val="9"/>
          <w:sz w:val="20"/>
          <w:szCs w:val="20"/>
        </w:rPr>
        <w:t>产权竞买人，然后点击 添加保存</w:t>
      </w:r>
    </w:p>
    <w:p w14:paraId="6401388D">
      <w:pPr>
        <w:spacing w:line="3420" w:lineRule="exact"/>
        <w:ind w:firstLine="794"/>
      </w:pPr>
      <w:r>
        <w:rPr>
          <w:position w:val="-68"/>
        </w:rPr>
        <w:drawing>
          <wp:inline distT="0" distB="0" distL="0" distR="0">
            <wp:extent cx="5277485" cy="21717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1DF8">
      <w:pPr>
        <w:spacing w:line="3420" w:lineRule="exact"/>
        <w:sectPr>
          <w:headerReference r:id="rId16" w:type="default"/>
          <w:footerReference r:id="rId17" w:type="default"/>
          <w:pgSz w:w="11906" w:h="16839"/>
          <w:pgMar w:top="793" w:right="1014" w:bottom="1045" w:left="1785" w:header="433" w:footer="679" w:gutter="0"/>
          <w:cols w:space="720" w:num="1"/>
        </w:sectPr>
      </w:pPr>
    </w:p>
    <w:p w14:paraId="6BB009CD">
      <w:pPr>
        <w:pStyle w:val="2"/>
        <w:spacing w:line="246" w:lineRule="auto"/>
      </w:pPr>
    </w:p>
    <w:p w14:paraId="57E27951">
      <w:pPr>
        <w:pStyle w:val="2"/>
        <w:spacing w:line="246" w:lineRule="auto"/>
      </w:pPr>
    </w:p>
    <w:p w14:paraId="5C240B07">
      <w:pPr>
        <w:pStyle w:val="2"/>
        <w:spacing w:line="246" w:lineRule="auto"/>
      </w:pPr>
    </w:p>
    <w:p w14:paraId="293D9057">
      <w:pPr>
        <w:spacing w:line="1992" w:lineRule="exact"/>
        <w:ind w:firstLine="434"/>
      </w:pPr>
      <w:r>
        <w:rPr>
          <w:position w:val="-39"/>
        </w:rPr>
        <w:drawing>
          <wp:inline distT="0" distB="0" distL="0" distR="0">
            <wp:extent cx="5277485" cy="126428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26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3FAF">
      <w:pPr>
        <w:spacing w:before="224" w:line="226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添加完后，退出系统重新进行登录，此时可以看到产权和矿权的交易公告</w:t>
      </w:r>
    </w:p>
    <w:p w14:paraId="637E5CF3">
      <w:pPr>
        <w:spacing w:before="240" w:line="2827" w:lineRule="exact"/>
        <w:ind w:firstLine="434"/>
      </w:pPr>
      <w:r>
        <w:rPr>
          <w:position w:val="-56"/>
        </w:rPr>
        <w:drawing>
          <wp:inline distT="0" distB="0" distL="0" distR="0">
            <wp:extent cx="5277485" cy="179514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3A301">
      <w:pPr>
        <w:pStyle w:val="2"/>
        <w:spacing w:line="330" w:lineRule="auto"/>
      </w:pPr>
    </w:p>
    <w:p w14:paraId="53376F5A">
      <w:pPr>
        <w:spacing w:before="98" w:line="219" w:lineRule="auto"/>
        <w:ind w:left="160"/>
        <w:outlineLvl w:val="1"/>
        <w:rPr>
          <w:rFonts w:ascii="宋体" w:hAnsi="宋体" w:eastAsia="宋体" w:cs="宋体"/>
          <w:sz w:val="30"/>
          <w:szCs w:val="30"/>
        </w:rPr>
      </w:pPr>
      <w:bookmarkStart w:id="10" w:name="bookmark7"/>
      <w:bookmarkEnd w:id="10"/>
      <w:bookmarkStart w:id="11" w:name="_Toc23658"/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2.2</w:t>
      </w:r>
      <w:r>
        <w:rPr>
          <w:rFonts w:ascii="Times New Roman" w:hAnsi="Times New Roman" w:eastAsia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、产权报名流程</w:t>
      </w:r>
      <w:bookmarkEnd w:id="11"/>
    </w:p>
    <w:p w14:paraId="7B44D656">
      <w:pPr>
        <w:pStyle w:val="2"/>
        <w:spacing w:line="285" w:lineRule="auto"/>
      </w:pPr>
    </w:p>
    <w:p w14:paraId="475F530F">
      <w:pPr>
        <w:spacing w:before="65" w:line="228" w:lineRule="auto"/>
        <w:ind w:left="4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1、点击我要报名</w:t>
      </w:r>
    </w:p>
    <w:p w14:paraId="5419609B">
      <w:pPr>
        <w:spacing w:before="196" w:line="2599" w:lineRule="exact"/>
        <w:ind w:firstLine="431"/>
      </w:pPr>
      <w:r>
        <w:rPr>
          <w:position w:val="-51"/>
        </w:rPr>
        <w:drawing>
          <wp:inline distT="0" distB="0" distL="0" distR="0">
            <wp:extent cx="5277485" cy="16503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336E">
      <w:pPr>
        <w:spacing w:before="235" w:line="377" w:lineRule="auto"/>
        <w:ind w:left="24" w:right="513" w:firstLine="2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2、阅读交易规则后，如同意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点击同意按钮。竞价时间以服务器时间为准，请各竞买人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知悉</w:t>
      </w:r>
    </w:p>
    <w:p w14:paraId="45F5CE13">
      <w:pPr>
        <w:spacing w:line="3098" w:lineRule="exact"/>
        <w:ind w:firstLine="431"/>
      </w:pPr>
      <w:r>
        <w:rPr>
          <w:position w:val="-61"/>
        </w:rPr>
        <w:drawing>
          <wp:inline distT="0" distB="0" distL="0" distR="0">
            <wp:extent cx="4784725" cy="196723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785359" cy="196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8E9B">
      <w:pPr>
        <w:spacing w:line="3098" w:lineRule="exact"/>
        <w:sectPr>
          <w:headerReference r:id="rId18" w:type="default"/>
          <w:footerReference r:id="rId19" w:type="default"/>
          <w:pgSz w:w="11906" w:h="16839"/>
          <w:pgMar w:top="793" w:right="1374" w:bottom="1045" w:left="1785" w:header="433" w:footer="679" w:gutter="0"/>
          <w:cols w:space="720" w:num="1"/>
        </w:sectPr>
      </w:pPr>
    </w:p>
    <w:p w14:paraId="1391C3D9">
      <w:pPr>
        <w:pStyle w:val="2"/>
        <w:spacing w:line="352" w:lineRule="auto"/>
      </w:pPr>
    </w:p>
    <w:p w14:paraId="3E5B7423">
      <w:pPr>
        <w:pStyle w:val="2"/>
        <w:spacing w:line="353" w:lineRule="auto"/>
      </w:pPr>
    </w:p>
    <w:p w14:paraId="7D452771">
      <w:pPr>
        <w:spacing w:before="65" w:line="228" w:lineRule="auto"/>
        <w:ind w:left="444"/>
        <w:outlineLvl w:val="1"/>
        <w:rPr>
          <w:rFonts w:ascii="宋体" w:hAnsi="宋体" w:eastAsia="宋体" w:cs="宋体"/>
          <w:sz w:val="20"/>
          <w:szCs w:val="20"/>
        </w:rPr>
      </w:pPr>
      <w:bookmarkStart w:id="12" w:name="bookmark7"/>
      <w:bookmarkEnd w:id="12"/>
      <w:bookmarkStart w:id="13" w:name="_Toc3345"/>
      <w:r>
        <w:rPr>
          <w:rFonts w:ascii="宋体" w:hAnsi="宋体" w:eastAsia="宋体" w:cs="宋体"/>
          <w:b/>
          <w:bCs/>
          <w:spacing w:val="6"/>
          <w:sz w:val="20"/>
          <w:szCs w:val="20"/>
        </w:rPr>
        <w:t>3、此次选择单独申请</w:t>
      </w:r>
      <w:bookmarkEnd w:id="13"/>
    </w:p>
    <w:p w14:paraId="0BCD2C59">
      <w:pPr>
        <w:spacing w:before="191" w:line="2920" w:lineRule="exact"/>
        <w:ind w:firstLine="431"/>
      </w:pPr>
      <w:r>
        <w:rPr>
          <w:position w:val="-58"/>
        </w:rPr>
        <w:drawing>
          <wp:inline distT="0" distB="0" distL="0" distR="0">
            <wp:extent cx="5277485" cy="18542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85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21219">
      <w:pPr>
        <w:spacing w:before="229" w:line="228" w:lineRule="auto"/>
        <w:ind w:left="4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4、完善信息点击下一步</w:t>
      </w:r>
    </w:p>
    <w:p w14:paraId="495ACBD2">
      <w:pPr>
        <w:spacing w:before="198" w:line="2597" w:lineRule="exact"/>
        <w:ind w:firstLine="431"/>
      </w:pPr>
      <w:r>
        <w:rPr>
          <w:position w:val="-51"/>
        </w:rPr>
        <w:drawing>
          <wp:inline distT="0" distB="0" distL="0" distR="0">
            <wp:extent cx="5277485" cy="164846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2C45">
      <w:pPr>
        <w:pStyle w:val="2"/>
        <w:spacing w:line="316" w:lineRule="auto"/>
      </w:pPr>
    </w:p>
    <w:p w14:paraId="7A739F6E">
      <w:pPr>
        <w:pStyle w:val="2"/>
        <w:spacing w:line="317" w:lineRule="auto"/>
      </w:pPr>
    </w:p>
    <w:p w14:paraId="23516B20">
      <w:pPr>
        <w:spacing w:before="65" w:line="227" w:lineRule="auto"/>
        <w:ind w:left="4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5.竞买申请，上传身份证扫描件</w:t>
      </w:r>
    </w:p>
    <w:p w14:paraId="5543E8EC">
      <w:pPr>
        <w:pStyle w:val="2"/>
      </w:pPr>
    </w:p>
    <w:p w14:paraId="27514132">
      <w:pPr>
        <w:spacing w:line="3449" w:lineRule="exact"/>
        <w:ind w:firstLine="431"/>
      </w:pPr>
      <w:r>
        <w:rPr>
          <w:position w:val="-68"/>
        </w:rPr>
        <w:drawing>
          <wp:inline distT="0" distB="0" distL="0" distR="0">
            <wp:extent cx="5277485" cy="218948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9460A">
      <w:pPr>
        <w:spacing w:before="275" w:line="432" w:lineRule="auto"/>
        <w:ind w:left="26" w:right="513" w:firstLine="4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对应材料需要进行上传，确保材料的真实性，主管将进行审核，审核通过才可查看或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下载出让文件等附件</w:t>
      </w:r>
    </w:p>
    <w:p w14:paraId="60731E7A">
      <w:pPr>
        <w:spacing w:before="3" w:line="432" w:lineRule="auto"/>
        <w:ind w:left="23" w:right="424" w:firstLine="418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6、上传完毕后点击申请按钮，勾选银行，点击生成子账号，此处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生成唯一的保证金子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账号，每个标的对应一个保证金账号，每位竞买人都有自己唯一的保证金虚拟子账号，如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果一个人报名十个标的，那么就有十个保证金子账号。</w:t>
      </w:r>
    </w:p>
    <w:p w14:paraId="5E823A58">
      <w:pPr>
        <w:spacing w:line="432" w:lineRule="auto"/>
        <w:rPr>
          <w:rFonts w:ascii="宋体" w:hAnsi="宋体" w:eastAsia="宋体" w:cs="宋体"/>
          <w:sz w:val="20"/>
          <w:szCs w:val="20"/>
        </w:rPr>
        <w:sectPr>
          <w:headerReference r:id="rId20" w:type="default"/>
          <w:footerReference r:id="rId21" w:type="default"/>
          <w:pgSz w:w="11906" w:h="16839"/>
          <w:pgMar w:top="793" w:right="1377" w:bottom="1045" w:left="1785" w:header="433" w:footer="679" w:gutter="0"/>
          <w:cols w:space="720" w:num="1"/>
        </w:sectPr>
      </w:pPr>
    </w:p>
    <w:p w14:paraId="704004E9">
      <w:pPr>
        <w:pStyle w:val="2"/>
        <w:spacing w:line="241" w:lineRule="auto"/>
      </w:pPr>
    </w:p>
    <w:p w14:paraId="49FC5184">
      <w:pPr>
        <w:pStyle w:val="2"/>
        <w:spacing w:line="241" w:lineRule="auto"/>
      </w:pPr>
    </w:p>
    <w:p w14:paraId="21FB2A00">
      <w:pPr>
        <w:pStyle w:val="2"/>
        <w:spacing w:line="241" w:lineRule="auto"/>
      </w:pPr>
    </w:p>
    <w:p w14:paraId="63A92596">
      <w:pPr>
        <w:spacing w:line="2955" w:lineRule="exact"/>
        <w:ind w:firstLine="431"/>
      </w:pPr>
      <w:r>
        <w:rPr>
          <w:position w:val="-59"/>
        </w:rPr>
        <w:drawing>
          <wp:inline distT="0" distB="0" distL="0" distR="0">
            <wp:extent cx="5277485" cy="187579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87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2AAD">
      <w:pPr>
        <w:spacing w:before="212" w:line="227" w:lineRule="auto"/>
        <w:ind w:left="446"/>
        <w:outlineLvl w:val="1"/>
        <w:rPr>
          <w:rFonts w:ascii="宋体" w:hAnsi="宋体" w:eastAsia="宋体" w:cs="宋体"/>
          <w:sz w:val="20"/>
          <w:szCs w:val="20"/>
        </w:rPr>
      </w:pPr>
      <w:bookmarkStart w:id="14" w:name="bookmark7"/>
      <w:bookmarkEnd w:id="14"/>
      <w:bookmarkStart w:id="15" w:name="_Toc26628"/>
      <w:r>
        <w:rPr>
          <w:rFonts w:ascii="宋体" w:hAnsi="宋体" w:eastAsia="宋体" w:cs="宋体"/>
          <w:b/>
          <w:bCs/>
          <w:spacing w:val="8"/>
          <w:sz w:val="20"/>
          <w:szCs w:val="20"/>
        </w:rPr>
        <w:t>下图为保证金子账号，竞买人需要从基本户打出保证金到对应保证金子账号</w:t>
      </w:r>
      <w:bookmarkEnd w:id="15"/>
    </w:p>
    <w:p w14:paraId="26767FD0">
      <w:pPr>
        <w:spacing w:before="119" w:line="3692" w:lineRule="exact"/>
        <w:ind w:firstLine="431"/>
      </w:pPr>
      <w:r>
        <w:rPr>
          <w:position w:val="-73"/>
        </w:rPr>
        <w:drawing>
          <wp:inline distT="0" distB="0" distL="0" distR="0">
            <wp:extent cx="5277485" cy="234378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34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87882">
      <w:pPr>
        <w:spacing w:before="154" w:line="227" w:lineRule="auto"/>
        <w:ind w:left="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点击保证金查询，如果无法查询，则需要多点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几次进行查询</w:t>
      </w:r>
    </w:p>
    <w:p w14:paraId="6D1BD339">
      <w:pPr>
        <w:spacing w:before="221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注：银行金额划转存在时间差，建议至少提前一天打入保证金</w:t>
      </w:r>
    </w:p>
    <w:p w14:paraId="1B743AFF">
      <w:pPr>
        <w:spacing w:before="203" w:line="2897" w:lineRule="exact"/>
        <w:ind w:firstLine="431"/>
      </w:pPr>
      <w:r>
        <w:rPr>
          <w:position w:val="-57"/>
        </w:rPr>
        <w:drawing>
          <wp:inline distT="0" distB="0" distL="0" distR="0">
            <wp:extent cx="5277485" cy="183896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83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7ED3">
      <w:pPr>
        <w:spacing w:before="242" w:line="433" w:lineRule="auto"/>
        <w:ind w:left="26" w:right="513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资格审查通过同时保证金已经足额缴纳，才可以打印资格确认书，如点击资格确认书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空白，则需要检查驱动是否正常安装</w:t>
      </w:r>
    </w:p>
    <w:p w14:paraId="21D994C9">
      <w:pPr>
        <w:spacing w:line="433" w:lineRule="auto"/>
        <w:rPr>
          <w:rFonts w:ascii="宋体" w:hAnsi="宋体" w:eastAsia="宋体" w:cs="宋体"/>
          <w:sz w:val="20"/>
          <w:szCs w:val="20"/>
        </w:rPr>
        <w:sectPr>
          <w:footerReference r:id="rId22" w:type="default"/>
          <w:pgSz w:w="11906" w:h="16839"/>
          <w:pgMar w:top="793" w:right="1377" w:bottom="1045" w:left="1785" w:header="433" w:footer="679" w:gutter="0"/>
          <w:cols w:space="720" w:num="1"/>
        </w:sectPr>
      </w:pPr>
    </w:p>
    <w:p w14:paraId="589F939A">
      <w:pPr>
        <w:pStyle w:val="2"/>
        <w:spacing w:line="326" w:lineRule="auto"/>
      </w:pPr>
    </w:p>
    <w:p w14:paraId="4666F8B0">
      <w:pPr>
        <w:pStyle w:val="2"/>
        <w:spacing w:line="326" w:lineRule="auto"/>
      </w:pPr>
    </w:p>
    <w:p w14:paraId="659DD35C">
      <w:pPr>
        <w:spacing w:line="3722" w:lineRule="exact"/>
        <w:ind w:firstLine="431"/>
      </w:pPr>
      <w:r>
        <w:rPr>
          <w:position w:val="-74"/>
        </w:rPr>
        <w:drawing>
          <wp:inline distT="0" distB="0" distL="0" distR="0">
            <wp:extent cx="5277485" cy="236347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36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97B57">
      <w:pPr>
        <w:spacing w:before="140" w:line="227" w:lineRule="auto"/>
        <w:ind w:left="4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资格审查通过，同时，出让文件才可进行下载</w:t>
      </w:r>
    </w:p>
    <w:p w14:paraId="69ABB73D">
      <w:pPr>
        <w:spacing w:before="239" w:line="3449" w:lineRule="exact"/>
        <w:ind w:firstLine="431"/>
      </w:pPr>
      <w:r>
        <w:rPr>
          <w:position w:val="-68"/>
        </w:rPr>
        <w:drawing>
          <wp:inline distT="0" distB="0" distL="0" distR="0">
            <wp:extent cx="5277485" cy="218948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7EA7A">
      <w:pPr>
        <w:pStyle w:val="2"/>
        <w:spacing w:line="349" w:lineRule="auto"/>
      </w:pPr>
    </w:p>
    <w:p w14:paraId="79B0C68B">
      <w:pPr>
        <w:pStyle w:val="2"/>
        <w:spacing w:line="349" w:lineRule="auto"/>
      </w:pPr>
    </w:p>
    <w:p w14:paraId="04F2EEA0">
      <w:pPr>
        <w:spacing w:line="3572" w:lineRule="exact"/>
        <w:ind w:firstLine="431"/>
      </w:pPr>
      <w:r>
        <w:rPr>
          <w:position w:val="-71"/>
        </w:rPr>
        <w:drawing>
          <wp:inline distT="0" distB="0" distL="0" distR="0">
            <wp:extent cx="5277485" cy="226758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0BC2E">
      <w:pPr>
        <w:spacing w:line="3572" w:lineRule="exact"/>
        <w:sectPr>
          <w:footerReference r:id="rId23" w:type="default"/>
          <w:pgSz w:w="11906" w:h="16839"/>
          <w:pgMar w:top="793" w:right="1377" w:bottom="1045" w:left="1785" w:header="433" w:footer="679" w:gutter="0"/>
          <w:cols w:space="720" w:num="1"/>
        </w:sectPr>
      </w:pPr>
    </w:p>
    <w:p w14:paraId="68776E21">
      <w:pPr>
        <w:pStyle w:val="2"/>
        <w:spacing w:line="353" w:lineRule="auto"/>
      </w:pPr>
    </w:p>
    <w:p w14:paraId="33CEAD9B">
      <w:pPr>
        <w:pStyle w:val="2"/>
        <w:spacing w:line="354" w:lineRule="auto"/>
      </w:pPr>
    </w:p>
    <w:p w14:paraId="3D3CA34F">
      <w:pPr>
        <w:spacing w:before="98" w:line="218" w:lineRule="auto"/>
        <w:ind w:left="160"/>
        <w:outlineLvl w:val="1"/>
        <w:rPr>
          <w:rFonts w:ascii="宋体" w:hAnsi="宋体" w:eastAsia="宋体" w:cs="宋体"/>
          <w:sz w:val="30"/>
          <w:szCs w:val="30"/>
        </w:rPr>
      </w:pPr>
      <w:bookmarkStart w:id="16" w:name="_Toc7716"/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2.3</w:t>
      </w:r>
      <w:r>
        <w:rPr>
          <w:rFonts w:ascii="Times New Roman" w:hAnsi="Times New Roman" w:eastAsia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、产权网络竞价流程</w:t>
      </w:r>
      <w:bookmarkEnd w:id="16"/>
    </w:p>
    <w:p w14:paraId="7CA7D452">
      <w:pPr>
        <w:pStyle w:val="2"/>
        <w:spacing w:line="287" w:lineRule="auto"/>
      </w:pPr>
    </w:p>
    <w:p w14:paraId="0A551639">
      <w:pPr>
        <w:spacing w:before="65" w:line="425" w:lineRule="auto"/>
        <w:ind w:left="20" w:right="424" w:firstLine="4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1、对于已经报名成功的项目，在我的项目里面查找项目，点击我要报价，则进入到竞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价系统</w:t>
      </w:r>
    </w:p>
    <w:p w14:paraId="5DFA1586">
      <w:pPr>
        <w:spacing w:line="3204" w:lineRule="exact"/>
        <w:ind w:firstLine="431"/>
      </w:pPr>
      <w:r>
        <w:rPr>
          <w:position w:val="-64"/>
        </w:rPr>
        <w:drawing>
          <wp:inline distT="0" distB="0" distL="0" distR="0">
            <wp:extent cx="5277485" cy="203454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84CC">
      <w:pPr>
        <w:spacing w:before="243" w:line="432" w:lineRule="auto"/>
        <w:ind w:left="19" w:right="419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7"/>
          <w:sz w:val="20"/>
          <w:szCs w:val="20"/>
        </w:rPr>
        <w:t>注：点击后无反应未正常跳转到电子竞价风险告知页面，请查看弹出页是否被拦截。若</w:t>
      </w:r>
      <w:r>
        <w:rPr>
          <w:rFonts w:ascii="宋体" w:hAnsi="宋体" w:eastAsia="宋体" w:cs="宋体"/>
          <w:color w:val="FF0000"/>
          <w:spacing w:val="6"/>
          <w:sz w:val="20"/>
          <w:szCs w:val="20"/>
        </w:rPr>
        <w:t>被拦截请设置成允许（或点击拦截提示直接访问被拦截网址）。或者退出</w:t>
      </w:r>
      <w:r>
        <w:rPr>
          <w:rFonts w:ascii="宋体" w:hAnsi="宋体" w:eastAsia="宋体" w:cs="宋体"/>
          <w:color w:val="FF0000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6"/>
          <w:sz w:val="20"/>
          <w:szCs w:val="20"/>
        </w:rPr>
        <w:t>360</w:t>
      </w:r>
      <w:r>
        <w:rPr>
          <w:rFonts w:ascii="Times New Roman" w:hAnsi="Times New Roman" w:eastAsia="Times New Roman" w:cs="Times New Roman"/>
          <w:color w:val="FF0000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6"/>
          <w:sz w:val="20"/>
          <w:szCs w:val="20"/>
        </w:rPr>
        <w:t>、电</w:t>
      </w:r>
      <w:r>
        <w:rPr>
          <w:rFonts w:ascii="宋体" w:hAnsi="宋体" w:eastAsia="宋体" w:cs="宋体"/>
          <w:color w:val="FF0000"/>
          <w:spacing w:val="5"/>
          <w:sz w:val="20"/>
          <w:szCs w:val="20"/>
        </w:rPr>
        <w:t>脑管家等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类似软件关闭浏览器，重新打开浏览器登陆。</w:t>
      </w:r>
    </w:p>
    <w:p w14:paraId="28130CD3">
      <w:pPr>
        <w:spacing w:line="226" w:lineRule="auto"/>
        <w:ind w:left="44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下图为竞价系统页面，报价记录为竞买人报价记录，竞买人以编号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的形式显示，</w:t>
      </w:r>
    </w:p>
    <w:p w14:paraId="334EE4AA">
      <w:pPr>
        <w:pStyle w:val="2"/>
        <w:spacing w:line="444" w:lineRule="auto"/>
      </w:pPr>
    </w:p>
    <w:p w14:paraId="2A9FF9C3">
      <w:pPr>
        <w:spacing w:line="4911" w:lineRule="exact"/>
        <w:ind w:firstLine="11"/>
      </w:pPr>
      <w:r>
        <w:rPr>
          <w:position w:val="-98"/>
        </w:rPr>
        <w:drawing>
          <wp:inline distT="0" distB="0" distL="0" distR="0">
            <wp:extent cx="4830445" cy="311785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31079" cy="3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3732">
      <w:pPr>
        <w:spacing w:before="169" w:line="226" w:lineRule="auto"/>
        <w:ind w:left="1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、选择倍数后，在倍数下方的报价框中会自动算出出价</w:t>
      </w:r>
      <w:r>
        <w:rPr>
          <w:rFonts w:ascii="宋体" w:hAnsi="宋体" w:eastAsia="宋体" w:cs="宋体"/>
          <w:spacing w:val="8"/>
          <w:sz w:val="20"/>
          <w:szCs w:val="20"/>
        </w:rPr>
        <w:t>金额。如下图</w:t>
      </w:r>
    </w:p>
    <w:p w14:paraId="6B177A81">
      <w:pPr>
        <w:spacing w:before="223" w:line="226" w:lineRule="auto"/>
        <w:ind w:left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“快速报价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”按钮为默认以加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7"/>
          <w:sz w:val="20"/>
          <w:szCs w:val="20"/>
        </w:rPr>
        <w:t>倍竞价阶梯的价格报价。</w:t>
      </w:r>
    </w:p>
    <w:p w14:paraId="78374810">
      <w:pPr>
        <w:spacing w:line="226" w:lineRule="auto"/>
        <w:rPr>
          <w:rFonts w:ascii="宋体" w:hAnsi="宋体" w:eastAsia="宋体" w:cs="宋体"/>
          <w:sz w:val="20"/>
          <w:szCs w:val="20"/>
        </w:rPr>
        <w:sectPr>
          <w:footerReference r:id="rId24" w:type="default"/>
          <w:pgSz w:w="11906" w:h="16839"/>
          <w:pgMar w:top="793" w:right="1377" w:bottom="1045" w:left="1785" w:header="433" w:footer="679" w:gutter="0"/>
          <w:cols w:space="720" w:num="1"/>
        </w:sectPr>
      </w:pPr>
    </w:p>
    <w:p w14:paraId="55BEA99E">
      <w:pPr>
        <w:pStyle w:val="2"/>
        <w:spacing w:line="257" w:lineRule="auto"/>
      </w:pPr>
    </w:p>
    <w:p w14:paraId="2DC0BBA7">
      <w:pPr>
        <w:pStyle w:val="2"/>
        <w:spacing w:line="258" w:lineRule="auto"/>
      </w:pPr>
    </w:p>
    <w:p w14:paraId="328996D3">
      <w:pPr>
        <w:pStyle w:val="2"/>
        <w:spacing w:line="258" w:lineRule="auto"/>
      </w:pPr>
    </w:p>
    <w:p w14:paraId="7D17D821">
      <w:pPr>
        <w:spacing w:line="5352" w:lineRule="exact"/>
        <w:ind w:firstLine="11"/>
      </w:pPr>
      <w:r>
        <w:rPr>
          <w:position w:val="-107"/>
        </w:rPr>
        <w:drawing>
          <wp:inline distT="0" distB="0" distL="0" distR="0">
            <wp:extent cx="5277485" cy="339852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DE31F">
      <w:pPr>
        <w:spacing w:before="260" w:line="432" w:lineRule="auto"/>
        <w:ind w:left="620" w:right="11" w:firstLine="5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示例：竞价阶梯为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11 </w:t>
      </w:r>
      <w:r>
        <w:rPr>
          <w:rFonts w:ascii="宋体" w:hAnsi="宋体" w:eastAsia="宋体" w:cs="宋体"/>
          <w:spacing w:val="6"/>
          <w:sz w:val="20"/>
          <w:szCs w:val="20"/>
        </w:rPr>
        <w:t>万元，选择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4 </w:t>
      </w:r>
      <w:r>
        <w:rPr>
          <w:rFonts w:ascii="宋体" w:hAnsi="宋体" w:eastAsia="宋体" w:cs="宋体"/>
          <w:spacing w:val="6"/>
          <w:sz w:val="20"/>
          <w:szCs w:val="20"/>
        </w:rPr>
        <w:t>倍时表示加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44 </w:t>
      </w:r>
      <w:r>
        <w:rPr>
          <w:rFonts w:ascii="宋体" w:hAnsi="宋体" w:eastAsia="宋体" w:cs="宋体"/>
          <w:spacing w:val="6"/>
          <w:sz w:val="20"/>
          <w:szCs w:val="20"/>
        </w:rPr>
        <w:t>万元，上图中用红线圈出内容为报</w:t>
      </w:r>
      <w:r>
        <w:rPr>
          <w:rFonts w:ascii="宋体" w:hAnsi="宋体" w:eastAsia="宋体" w:cs="宋体"/>
          <w:spacing w:val="3"/>
          <w:sz w:val="20"/>
          <w:szCs w:val="20"/>
        </w:rPr>
        <w:t>价金额（即在起始价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244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万元的基础上加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44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万元）。点击“提交报价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”按钮，会弹出</w:t>
      </w:r>
      <w:r>
        <w:rPr>
          <w:rFonts w:ascii="宋体" w:hAnsi="宋体" w:eastAsia="宋体" w:cs="宋体"/>
          <w:spacing w:val="8"/>
          <w:sz w:val="20"/>
          <w:szCs w:val="20"/>
        </w:rPr>
        <w:t>如下图提示。点击确认，报价成功。</w:t>
      </w:r>
    </w:p>
    <w:p w14:paraId="21B6F1A2">
      <w:pPr>
        <w:spacing w:line="226" w:lineRule="auto"/>
        <w:ind w:left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“快速报价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”按钮为默认以加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7"/>
          <w:sz w:val="20"/>
          <w:szCs w:val="20"/>
        </w:rPr>
        <w:t>倍竞价阶梯的价格报价。</w:t>
      </w:r>
    </w:p>
    <w:p w14:paraId="13DAC893">
      <w:pPr>
        <w:spacing w:before="223" w:line="226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、报价记录中可查看到报价信息，蓝色为自己的报价。</w:t>
      </w:r>
    </w:p>
    <w:p w14:paraId="08A63484">
      <w:pPr>
        <w:spacing w:before="94" w:line="4992" w:lineRule="exact"/>
        <w:ind w:firstLine="11"/>
      </w:pPr>
      <w:r>
        <w:rPr>
          <w:position w:val="-99"/>
        </w:rPr>
        <w:drawing>
          <wp:inline distT="0" distB="0" distL="0" distR="0">
            <wp:extent cx="5277485" cy="316992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C8DF">
      <w:pPr>
        <w:pStyle w:val="2"/>
        <w:spacing w:line="264" w:lineRule="auto"/>
      </w:pPr>
    </w:p>
    <w:p w14:paraId="0B684139">
      <w:pPr>
        <w:pStyle w:val="2"/>
        <w:spacing w:line="264" w:lineRule="auto"/>
      </w:pPr>
    </w:p>
    <w:p w14:paraId="5965D510">
      <w:pPr>
        <w:spacing w:before="65" w:line="226" w:lineRule="auto"/>
        <w:ind w:left="36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、若有特殊情况需要暂停竞价，暂停为拍卖人控制。竞价暂停状态</w:t>
      </w:r>
      <w:r>
        <w:rPr>
          <w:rFonts w:ascii="宋体" w:hAnsi="宋体" w:eastAsia="宋体" w:cs="宋体"/>
          <w:spacing w:val="8"/>
          <w:sz w:val="20"/>
          <w:szCs w:val="20"/>
        </w:rPr>
        <w:t>下无法继续报价。</w:t>
      </w:r>
    </w:p>
    <w:p w14:paraId="08DD06D7">
      <w:pPr>
        <w:spacing w:line="226" w:lineRule="auto"/>
        <w:rPr>
          <w:rFonts w:ascii="宋体" w:hAnsi="宋体" w:eastAsia="宋体" w:cs="宋体"/>
          <w:sz w:val="20"/>
          <w:szCs w:val="20"/>
        </w:rPr>
        <w:sectPr>
          <w:headerReference r:id="rId25" w:type="default"/>
          <w:footerReference r:id="rId26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162BCA16">
      <w:pPr>
        <w:pStyle w:val="2"/>
        <w:spacing w:line="353" w:lineRule="auto"/>
      </w:pPr>
    </w:p>
    <w:p w14:paraId="7C3C7F6C">
      <w:pPr>
        <w:pStyle w:val="2"/>
        <w:spacing w:line="353" w:lineRule="auto"/>
      </w:pPr>
    </w:p>
    <w:p w14:paraId="6FC62B5A">
      <w:pPr>
        <w:spacing w:before="65" w:line="226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竞价人界面显示如下图：</w:t>
      </w:r>
    </w:p>
    <w:p w14:paraId="685537B3">
      <w:pPr>
        <w:spacing w:before="209" w:line="5074" w:lineRule="exact"/>
        <w:ind w:firstLine="11"/>
      </w:pPr>
      <w:r>
        <w:rPr>
          <w:position w:val="-101"/>
        </w:rPr>
        <w:drawing>
          <wp:inline distT="0" distB="0" distL="0" distR="0">
            <wp:extent cx="5277485" cy="322135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2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238FF">
      <w:pPr>
        <w:spacing w:before="244" w:line="226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、当正常竞价时间结束后进入延时竞价，如下图：</w:t>
      </w:r>
    </w:p>
    <w:p w14:paraId="43EAD3AA">
      <w:pPr>
        <w:pStyle w:val="2"/>
        <w:spacing w:line="286" w:lineRule="auto"/>
      </w:pPr>
    </w:p>
    <w:p w14:paraId="407EEB46">
      <w:pPr>
        <w:pStyle w:val="2"/>
        <w:spacing w:line="287" w:lineRule="auto"/>
      </w:pPr>
    </w:p>
    <w:p w14:paraId="26F748F4">
      <w:pPr>
        <w:spacing w:line="5275" w:lineRule="exact"/>
        <w:ind w:firstLine="11"/>
      </w:pPr>
      <w:r>
        <w:rPr>
          <w:position w:val="-105"/>
        </w:rPr>
        <w:drawing>
          <wp:inline distT="0" distB="0" distL="0" distR="0">
            <wp:extent cx="5277485" cy="334962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34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4239">
      <w:pPr>
        <w:spacing w:before="143" w:line="226" w:lineRule="auto"/>
        <w:ind w:left="4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17"/>
          <w:sz w:val="20"/>
          <w:szCs w:val="20"/>
        </w:rPr>
        <w:t>注：延时竞价时段报价后，倒计时会重置。且延时竞价阶段无法暂停</w:t>
      </w:r>
      <w:r>
        <w:rPr>
          <w:rFonts w:ascii="宋体" w:hAnsi="宋体" w:eastAsia="宋体" w:cs="宋体"/>
          <w:color w:val="FF0000"/>
          <w:spacing w:val="16"/>
          <w:sz w:val="20"/>
          <w:szCs w:val="20"/>
        </w:rPr>
        <w:t>竞价。</w:t>
      </w:r>
    </w:p>
    <w:p w14:paraId="388DD013">
      <w:pPr>
        <w:spacing w:before="223" w:line="226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、倒计时结束后，报价最高的竞价人页面会显示成交，如下图：</w:t>
      </w:r>
    </w:p>
    <w:p w14:paraId="22582FA6">
      <w:pPr>
        <w:spacing w:line="226" w:lineRule="auto"/>
        <w:rPr>
          <w:rFonts w:ascii="宋体" w:hAnsi="宋体" w:eastAsia="宋体" w:cs="宋体"/>
          <w:sz w:val="20"/>
          <w:szCs w:val="20"/>
        </w:rPr>
        <w:sectPr>
          <w:footerReference r:id="rId27" w:type="default"/>
          <w:pgSz w:w="11906" w:h="16839"/>
          <w:pgMar w:top="793" w:right="1785" w:bottom="1045" w:left="1785" w:header="433" w:footer="679" w:gutter="0"/>
          <w:cols w:space="720" w:num="1"/>
        </w:sectPr>
      </w:pPr>
    </w:p>
    <w:p w14:paraId="499DE646">
      <w:pPr>
        <w:pStyle w:val="2"/>
        <w:spacing w:line="252" w:lineRule="auto"/>
      </w:pPr>
    </w:p>
    <w:p w14:paraId="2CA69A5F">
      <w:pPr>
        <w:pStyle w:val="2"/>
        <w:spacing w:line="252" w:lineRule="auto"/>
      </w:pPr>
    </w:p>
    <w:p w14:paraId="13F1B1FA">
      <w:pPr>
        <w:pStyle w:val="2"/>
        <w:spacing w:line="253" w:lineRule="auto"/>
      </w:pPr>
    </w:p>
    <w:p w14:paraId="7B396B9A">
      <w:pPr>
        <w:spacing w:line="5388" w:lineRule="exact"/>
        <w:ind w:firstLine="11"/>
      </w:pPr>
      <w:r>
        <w:rPr>
          <w:position w:val="-107"/>
        </w:rPr>
        <w:drawing>
          <wp:inline distT="0" distB="0" distL="0" distR="0">
            <wp:extent cx="5277485" cy="342074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42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D9D4">
      <w:pPr>
        <w:spacing w:before="241" w:line="226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其余竞价人的页面会显示谢谢参与。</w:t>
      </w:r>
    </w:p>
    <w:p w14:paraId="56BB1539">
      <w:pPr>
        <w:spacing w:before="222" w:line="404" w:lineRule="auto"/>
        <w:ind w:left="22" w:right="30" w:firstLine="41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7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、如果该标的只有一位竞买人，或者多位竞买人进入无人报价，那么不再进入到延时</w:t>
      </w:r>
      <w:r>
        <w:rPr>
          <w:rFonts w:ascii="宋体" w:hAnsi="宋体" w:eastAsia="宋体" w:cs="宋体"/>
          <w:spacing w:val="5"/>
          <w:sz w:val="20"/>
          <w:szCs w:val="20"/>
        </w:rPr>
        <w:t>竞价，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自由竞价结束后即显示流标</w:t>
      </w:r>
    </w:p>
    <w:p w14:paraId="44F73857">
      <w:pPr>
        <w:spacing w:line="4547" w:lineRule="exact"/>
        <w:ind w:firstLine="11"/>
        <w:sectPr>
          <w:footerReference r:id="rId28" w:type="default"/>
          <w:pgSz w:w="11906" w:h="16839"/>
          <w:pgMar w:top="793" w:right="1785" w:bottom="1045" w:left="1785" w:header="433" w:footer="679" w:gutter="0"/>
          <w:cols w:space="720" w:num="1"/>
        </w:sectPr>
      </w:pPr>
      <w:bookmarkStart w:id="17" w:name="_GoBack"/>
      <w:bookmarkEnd w:id="17"/>
    </w:p>
    <w:p w14:paraId="57472429">
      <w:pPr>
        <w:pStyle w:val="2"/>
      </w:pPr>
    </w:p>
    <w:sectPr>
      <w:footerReference r:id="rId29" w:type="default"/>
      <w:pgSz w:w="11906" w:h="16839"/>
      <w:pgMar w:top="793" w:right="1785" w:bottom="1045" w:left="1785" w:header="433" w:footer="6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7DED">
    <w:pPr>
      <w:spacing w:after="142" w:line="57" w:lineRule="exact"/>
      <w:ind w:firstLine="11"/>
    </w:pPr>
    <w:r>
      <w:rPr>
        <w:position w:val="-1"/>
      </w:rPr>
      <w:pict>
        <v:shape id="_x0000_s2050" o:spid="_x0000_s2050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2A276691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1/27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8BD19">
    <w:pPr>
      <w:spacing w:after="142" w:line="57" w:lineRule="exact"/>
      <w:ind w:firstLine="11"/>
    </w:pPr>
    <w:r>
      <w:rPr>
        <w:position w:val="-1"/>
      </w:rPr>
      <w:pict>
        <v:shape id="_x0000_s2062" o:spid="_x0000_s2062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7AFA50E4">
    <w:pPr>
      <w:spacing w:line="180" w:lineRule="auto"/>
      <w:ind w:left="79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10/27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EB37">
    <w:pPr>
      <w:spacing w:after="142" w:line="57" w:lineRule="exact"/>
      <w:ind w:firstLine="11"/>
    </w:pPr>
    <w:r>
      <w:rPr>
        <w:position w:val="-1"/>
      </w:rPr>
      <w:pict>
        <v:shape id="_x0000_s2063" o:spid="_x0000_s2063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E748F57">
    <w:pPr>
      <w:spacing w:line="180" w:lineRule="auto"/>
      <w:ind w:left="79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11/27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5407">
    <w:pPr>
      <w:spacing w:after="142" w:line="57" w:lineRule="exact"/>
      <w:ind w:firstLine="11"/>
    </w:pPr>
    <w:r>
      <w:rPr>
        <w:position w:val="-1"/>
      </w:rPr>
      <w:pict>
        <v:shape id="_x0000_s2064" o:spid="_x0000_s2064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333C5A1B">
    <w:pPr>
      <w:spacing w:line="180" w:lineRule="auto"/>
      <w:ind w:left="79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12/27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452E">
    <w:pPr>
      <w:spacing w:after="142" w:line="57" w:lineRule="exact"/>
      <w:ind w:firstLine="11"/>
    </w:pPr>
    <w:r>
      <w:rPr>
        <w:position w:val="-1"/>
      </w:rPr>
      <w:pict>
        <v:shape id="_x0000_s2065" o:spid="_x0000_s2065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65B08974">
    <w:pPr>
      <w:spacing w:line="180" w:lineRule="auto"/>
      <w:ind w:left="79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13/27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A8DE5">
    <w:pPr>
      <w:spacing w:after="142" w:line="57" w:lineRule="exact"/>
      <w:ind w:firstLine="11"/>
    </w:pPr>
    <w:r>
      <w:rPr>
        <w:position w:val="-1"/>
      </w:rPr>
      <w:pict>
        <v:shape id="_x0000_s2066" o:spid="_x0000_s2066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11122FED">
    <w:pPr>
      <w:spacing w:line="180" w:lineRule="auto"/>
      <w:ind w:left="79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14/27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6E100">
    <w:pPr>
      <w:spacing w:after="142" w:line="57" w:lineRule="exact"/>
      <w:ind w:firstLine="11"/>
    </w:pPr>
    <w:r>
      <w:rPr>
        <w:position w:val="-1"/>
      </w:rPr>
      <w:pict>
        <v:shape id="_x0000_s2067" o:spid="_x0000_s2067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29803DD0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15/27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A3298">
    <w:pPr>
      <w:spacing w:after="142" w:line="57" w:lineRule="exact"/>
      <w:ind w:firstLine="11"/>
    </w:pPr>
    <w:r>
      <w:rPr>
        <w:position w:val="-1"/>
      </w:rPr>
      <w:pict>
        <v:shape id="_x0000_s2068" o:spid="_x0000_s2068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16555128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16/27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3760">
    <w:pPr>
      <w:spacing w:after="142" w:line="57" w:lineRule="exact"/>
      <w:ind w:firstLine="11"/>
    </w:pPr>
    <w:r>
      <w:rPr>
        <w:position w:val="-1"/>
      </w:rPr>
      <w:pict>
        <v:shape id="_x0000_s2069" o:spid="_x0000_s2069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772AFAF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17/27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E7CD6">
    <w:pPr>
      <w:spacing w:after="142" w:line="57" w:lineRule="exact"/>
      <w:ind w:firstLine="11"/>
    </w:pPr>
    <w:r>
      <w:rPr>
        <w:position w:val="-1"/>
      </w:rPr>
      <w:pict>
        <v:shape id="_x0000_s2070" o:spid="_x0000_s2070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5A66AA85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18/27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06C82">
    <w:pPr>
      <w:spacing w:after="142" w:line="57" w:lineRule="exact"/>
      <w:ind w:firstLine="11"/>
    </w:pPr>
    <w:r>
      <w:rPr>
        <w:position w:val="-1"/>
      </w:rPr>
      <w:pict>
        <v:shape id="_x0000_s2051" o:spid="_x0000_s2051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732158B5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2/27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19C1">
    <w:pPr>
      <w:spacing w:after="142" w:line="57" w:lineRule="exact"/>
      <w:ind w:firstLine="11"/>
    </w:pPr>
    <w:r>
      <w:rPr>
        <w:position w:val="-1"/>
      </w:rPr>
      <w:pict>
        <v:shape id="_x0000_s2052" o:spid="_x0000_s2052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2A995AE2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3/27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948F">
    <w:pPr>
      <w:spacing w:after="142" w:line="57" w:lineRule="exact"/>
      <w:ind w:firstLine="11"/>
    </w:pPr>
    <w:r>
      <w:rPr>
        <w:position w:val="-1"/>
      </w:rPr>
      <w:pict>
        <v:shape id="_x0000_s2053" o:spid="_x0000_s2053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72625B7E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4/27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0649">
    <w:pPr>
      <w:spacing w:after="142" w:line="57" w:lineRule="exact"/>
      <w:ind w:firstLine="11"/>
    </w:pPr>
    <w:r>
      <w:rPr>
        <w:position w:val="-1"/>
      </w:rPr>
      <w:pict>
        <v:shape id="_x0000_s2054" o:spid="_x0000_s2054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59749211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5/27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FDF7B">
    <w:pPr>
      <w:spacing w:after="142" w:line="57" w:lineRule="exact"/>
      <w:ind w:firstLine="11"/>
    </w:pPr>
    <w:r>
      <w:rPr>
        <w:position w:val="-1"/>
      </w:rPr>
      <w:pict>
        <v:shape id="_x0000_s2055" o:spid="_x0000_s2055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4E2C1F9B">
    <w:pPr>
      <w:spacing w:line="180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6/27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BF4F8">
    <w:pPr>
      <w:spacing w:after="142" w:line="57" w:lineRule="exact"/>
      <w:ind w:firstLine="11"/>
    </w:pPr>
    <w:r>
      <w:rPr>
        <w:position w:val="-1"/>
      </w:rPr>
      <w:pict>
        <v:shape id="_x0000_s2057" o:spid="_x0000_s2057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2E7127D1">
    <w:pPr>
      <w:spacing w:line="180" w:lineRule="auto"/>
      <w:ind w:left="80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7/27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77B6">
    <w:pPr>
      <w:spacing w:after="142" w:line="57" w:lineRule="exact"/>
      <w:ind w:firstLine="11"/>
    </w:pPr>
    <w:r>
      <w:rPr>
        <w:position w:val="-1"/>
      </w:rPr>
      <w:pict>
        <v:shape id="_x0000_s2059" o:spid="_x0000_s2059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182C9A21">
    <w:pPr>
      <w:spacing w:line="180" w:lineRule="auto"/>
      <w:ind w:left="80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8/27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EF483">
    <w:pPr>
      <w:spacing w:after="142" w:line="57" w:lineRule="exact"/>
      <w:ind w:firstLine="11"/>
    </w:pPr>
    <w:r>
      <w:rPr>
        <w:position w:val="-1"/>
      </w:rPr>
      <w:pict>
        <v:shape id="_x0000_s2061" o:spid="_x0000_s2061" style="height:2.9pt;width:415.65pt;" fillcolor="#9BBB59" filled="t" stroked="f" coordsize="8312,58" path="m0,0l8312,0,8312,57,0,57,0,0xe">
          <v:fill on="t" focussize="0,0"/>
          <v:stroke on="f"/>
          <v:imagedata o:title=""/>
          <o:lock v:ext="edit"/>
          <w10:wrap type="none"/>
          <w10:anchorlock/>
        </v:shape>
      </w:pict>
    </w:r>
  </w:p>
  <w:p w14:paraId="00351560">
    <w:pPr>
      <w:spacing w:line="180" w:lineRule="auto"/>
      <w:ind w:left="80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9/27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B6AD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2745476B">
    <w:pPr>
      <w:spacing w:before="12" w:line="76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3C31D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74DF46B2">
    <w:pPr>
      <w:spacing w:before="12" w:line="76" w:lineRule="exact"/>
      <w:ind w:firstLine="11"/>
    </w:pPr>
    <w:r>
      <w:rPr>
        <w:position w:val="-2"/>
      </w:rPr>
      <w:pict>
        <v:shape id="_x0000_s2056" o:spid="_x0000_s2056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B8EC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7343C39E">
    <w:pPr>
      <w:spacing w:before="12" w:line="76" w:lineRule="exact"/>
      <w:ind w:firstLine="11"/>
    </w:pPr>
    <w:r>
      <w:rPr>
        <w:position w:val="-2"/>
      </w:rPr>
      <w:pict>
        <v:shape id="_x0000_s2058" o:spid="_x0000_s2058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D059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450F0B4C">
    <w:pPr>
      <w:spacing w:before="12" w:line="76" w:lineRule="exact"/>
      <w:ind w:firstLine="11"/>
    </w:pPr>
    <w:r>
      <w:rPr>
        <w:position w:val="-2"/>
      </w:rPr>
      <w:pict>
        <v:shape id="_x0000_s2060" o:spid="_x0000_s2060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B8EC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7343C39E">
    <w:pPr>
      <w:spacing w:before="12" w:line="76" w:lineRule="exact"/>
      <w:ind w:firstLine="11"/>
    </w:pPr>
    <w:r>
      <w:rPr>
        <w:position w:val="-2"/>
      </w:rPr>
      <w:pict>
        <v:shape id="_x0000_s2058" o:spid="_x0000_s2058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3C31D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74DF46B2">
    <w:pPr>
      <w:spacing w:before="12" w:line="76" w:lineRule="exact"/>
      <w:ind w:firstLine="11"/>
    </w:pPr>
    <w:r>
      <w:rPr>
        <w:position w:val="-2"/>
      </w:rPr>
      <w:pict>
        <v:shape id="_x0000_s2056" o:spid="_x0000_s2056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5B6AD">
    <w:pPr>
      <w:spacing w:before="48" w:line="218" w:lineRule="auto"/>
      <w:ind w:left="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产权交易电子竞价操作手册</w:t>
    </w:r>
  </w:p>
  <w:p w14:paraId="2745476B">
    <w:pPr>
      <w:spacing w:before="12" w:line="76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774EAE"/>
    <w:rsid w:val="3BEA3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toc 1"/>
    <w:basedOn w:val="1"/>
    <w:next w:val="1"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7" Type="http://schemas.openxmlformats.org/officeDocument/2006/relationships/fontTable" Target="fontTable.xml"/><Relationship Id="rId66" Type="http://schemas.openxmlformats.org/officeDocument/2006/relationships/customXml" Target="../customXml/item2.xml"/><Relationship Id="rId65" Type="http://schemas.openxmlformats.org/officeDocument/2006/relationships/customXml" Target="../customXml/item1.xml"/><Relationship Id="rId64" Type="http://schemas.openxmlformats.org/officeDocument/2006/relationships/image" Target="media/image34.jpeg"/><Relationship Id="rId63" Type="http://schemas.openxmlformats.org/officeDocument/2006/relationships/image" Target="media/image33.jpeg"/><Relationship Id="rId62" Type="http://schemas.openxmlformats.org/officeDocument/2006/relationships/image" Target="media/image32.jpeg"/><Relationship Id="rId61" Type="http://schemas.openxmlformats.org/officeDocument/2006/relationships/image" Target="media/image31.jpeg"/><Relationship Id="rId60" Type="http://schemas.openxmlformats.org/officeDocument/2006/relationships/image" Target="media/image30.jpeg"/><Relationship Id="rId6" Type="http://schemas.openxmlformats.org/officeDocument/2006/relationships/footer" Target="footer1.xml"/><Relationship Id="rId59" Type="http://schemas.openxmlformats.org/officeDocument/2006/relationships/image" Target="media/image29.jpeg"/><Relationship Id="rId58" Type="http://schemas.openxmlformats.org/officeDocument/2006/relationships/image" Target="media/image28.jpeg"/><Relationship Id="rId57" Type="http://schemas.openxmlformats.org/officeDocument/2006/relationships/image" Target="media/image27.jpeg"/><Relationship Id="rId56" Type="http://schemas.openxmlformats.org/officeDocument/2006/relationships/image" Target="media/image26.jpeg"/><Relationship Id="rId55" Type="http://schemas.openxmlformats.org/officeDocument/2006/relationships/image" Target="media/image25.jpeg"/><Relationship Id="rId54" Type="http://schemas.openxmlformats.org/officeDocument/2006/relationships/image" Target="media/image24.jpeg"/><Relationship Id="rId53" Type="http://schemas.openxmlformats.org/officeDocument/2006/relationships/image" Target="media/image23.jpeg"/><Relationship Id="rId52" Type="http://schemas.openxmlformats.org/officeDocument/2006/relationships/image" Target="media/image22.jpeg"/><Relationship Id="rId51" Type="http://schemas.openxmlformats.org/officeDocument/2006/relationships/image" Target="media/image21.jpeg"/><Relationship Id="rId50" Type="http://schemas.openxmlformats.org/officeDocument/2006/relationships/image" Target="media/image20.jpeg"/><Relationship Id="rId5" Type="http://schemas.openxmlformats.org/officeDocument/2006/relationships/header" Target="header1.xml"/><Relationship Id="rId49" Type="http://schemas.openxmlformats.org/officeDocument/2006/relationships/image" Target="media/image19.jpeg"/><Relationship Id="rId48" Type="http://schemas.openxmlformats.org/officeDocument/2006/relationships/image" Target="media/image18.jpeg"/><Relationship Id="rId47" Type="http://schemas.openxmlformats.org/officeDocument/2006/relationships/image" Target="media/image17.jpeg"/><Relationship Id="rId46" Type="http://schemas.openxmlformats.org/officeDocument/2006/relationships/image" Target="media/image16.jpeg"/><Relationship Id="rId45" Type="http://schemas.openxmlformats.org/officeDocument/2006/relationships/image" Target="media/image15.jpeg"/><Relationship Id="rId44" Type="http://schemas.openxmlformats.org/officeDocument/2006/relationships/image" Target="media/image14.jpeg"/><Relationship Id="rId43" Type="http://schemas.openxmlformats.org/officeDocument/2006/relationships/image" Target="media/image13.jpeg"/><Relationship Id="rId42" Type="http://schemas.openxmlformats.org/officeDocument/2006/relationships/image" Target="media/image12.jpeg"/><Relationship Id="rId41" Type="http://schemas.openxmlformats.org/officeDocument/2006/relationships/image" Target="media/image11.png"/><Relationship Id="rId40" Type="http://schemas.openxmlformats.org/officeDocument/2006/relationships/image" Target="media/image10.jpeg"/><Relationship Id="rId4" Type="http://schemas.openxmlformats.org/officeDocument/2006/relationships/endnotes" Target="endnotes.xml"/><Relationship Id="rId39" Type="http://schemas.openxmlformats.org/officeDocument/2006/relationships/image" Target="media/image9.jpeg"/><Relationship Id="rId38" Type="http://schemas.openxmlformats.org/officeDocument/2006/relationships/image" Target="media/image8.jpeg"/><Relationship Id="rId37" Type="http://schemas.openxmlformats.org/officeDocument/2006/relationships/image" Target="media/image7.jpeg"/><Relationship Id="rId36" Type="http://schemas.openxmlformats.org/officeDocument/2006/relationships/image" Target="media/image6.jpeg"/><Relationship Id="rId35" Type="http://schemas.openxmlformats.org/officeDocument/2006/relationships/image" Target="media/image5.jpeg"/><Relationship Id="rId34" Type="http://schemas.openxmlformats.org/officeDocument/2006/relationships/image" Target="media/image4.jpeg"/><Relationship Id="rId33" Type="http://schemas.openxmlformats.org/officeDocument/2006/relationships/image" Target="media/image3.jpeg"/><Relationship Id="rId32" Type="http://schemas.openxmlformats.org/officeDocument/2006/relationships/image" Target="media/image2.jpeg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18.xml"/><Relationship Id="rId28" Type="http://schemas.openxmlformats.org/officeDocument/2006/relationships/footer" Target="footer17.xml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header" Target="header7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header" Target="header6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</customShpExts>
</s:customData>
</file>

<file path=customXml/item2.xml><?xml version="1.0" encoding="utf-8"?>
<contractReview xmlns="http://schemas.wps.cn/vas-ai-hub/contract-review">
  <reviewItems>
    <reviewItem>
      <errorID>bb97f236-7ee0-40a3-842d-2a20a9469990</errorID>
      <errorWord>具体的</errorWord>
      <group>L1_Word</group>
      <groupName>字词问题</groupName>
      <ability>L2_Typo</ability>
      <abilityName>字词错误</abilityName>
      <candidateList>
        <item>具体</item>
      </candidateList>
      <explain/>
      <paraID>1DD2DFD1</paraID>
      <start>22</start>
      <end>25</end>
      <status>unmodified</status>
      <modifiedWord/>
      <trackRevisions>false</trackRevisions>
    </reviewItem>
    <reviewItem>
      <errorID>fc3c0ba0-ccd9-46f5-840e-3c7786536834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EC9665D</paraID>
      <start>0</start>
      <end>2</end>
      <status>unmodified</status>
      <modifiedWord/>
      <trackRevisions>false</trackRevisions>
    </reviewItem>
    <reviewItem>
      <errorID>9ba2914a-cfb9-4327-9c71-661167ea22a8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3835C1E6</paraID>
      <start>5</start>
      <end>6</end>
      <status>unmodified</status>
      <modifiedWord/>
      <trackRevisions>false</trackRevisions>
    </reviewItem>
    <reviewItem>
      <errorID>2294e477-dc9e-406a-a37b-f84108468bc8</errorID>
      <errorWord>入晚</errorWord>
      <group>L1_Word</group>
      <groupName>字词问题</groupName>
      <ability>L2_Typo</ability>
      <abilityName>字词错误</abilityName>
      <candidateList>
        <item>入网</item>
      </candidateList>
      <explain/>
      <paraID>3835C1E6</paraID>
      <start>9</start>
      <end>11</end>
      <status>unmodified</status>
      <modifiedWord/>
      <trackRevisions>false</trackRevisions>
    </reviewItem>
    <reviewItem>
      <errorID>4ad62101-be77-4144-9833-5b3d86a4344b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47F9A983</paraID>
      <start>24</start>
      <end>25</end>
      <status>unmodified</status>
      <modifiedWord/>
      <trackRevisions>false</trackRevisions>
    </reviewItem>
    <reviewItem>
      <errorID>cb5aa0c0-d268-4e1c-8f71-40ebca07a475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4B603FAF</paraID>
      <start>2</start>
      <end>3</end>
      <status>unmodified</status>
      <modifiedWord/>
      <trackRevisions>false</trackRevisions>
    </reviewItem>
    <reviewItem>
      <errorID>12655777-82c6-4edd-9342-03980d2a58d4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475F530F</paraID>
      <start>0</start>
      <end>2</end>
      <status>unmodified</status>
      <modifiedWord/>
      <trackRevisions>false</trackRevisions>
    </reviewItem>
    <reviewItem>
      <errorID>c0c6170f-a2e5-4eb9-b116-5252866646bd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7D55336E</paraID>
      <start>0</start>
      <end>2</end>
      <status>unmodified</status>
      <modifiedWord/>
      <trackRevisions>false</trackRevisions>
    </reviewItem>
    <reviewItem>
      <errorID>cbd597d0-1a9f-44cc-8e12-ccd8df4c0f22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7D452771</paraID>
      <start>0</start>
      <end>2</end>
      <status>unmodified</status>
      <modifiedWord/>
      <trackRevisions>false</trackRevisions>
    </reviewItem>
    <reviewItem>
      <errorID>8c62841b-e042-41be-9c8d-8e3b217827b7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4D021219</paraID>
      <start>0</start>
      <end>2</end>
      <status>unmodified</status>
      <modifiedWord/>
      <trackRevisions>false</trackRevisions>
    </reviewItem>
    <reviewItem>
      <errorID>e46baf40-5f12-466c-ba5b-06fa97f66b9f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60731E7A</paraID>
      <start>0</start>
      <end>2</end>
      <status>unmodified</status>
      <modifiedWord/>
      <trackRevisions>false</trackRevisions>
    </reviewItem>
    <reviewItem>
      <errorID>551e64f2-3e20-45ff-bd44-67a4170c33ef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A551639</paraID>
      <start>0</start>
      <end>2</end>
      <status>unmodified</status>
      <modifiedWord/>
      <trackRevisions>false</trackRevisions>
    </reviewItem>
    <reviewItem>
      <errorID>1fb04477-5afc-4590-b988-cd5f3fbd3e8f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 A551639</paraID>
      <start>34</start>
      <end>37</end>
      <status>unmodified</status>
      <modifiedWord/>
      <trackRevisions>false</trackRevisions>
    </reviewItem>
    <reviewItem>
      <errorID>cccabecc-9bca-4558-8ddc-145bbb11d4df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684184CC</paraID>
      <start>98</start>
      <end>100</end>
      <status>unmodified</status>
      <modifiedWord/>
      <trackRevisions>false</trackRevisions>
    </reviewItem>
    <reviewItem>
      <errorID>41aea608-783f-4696-985b-3d9716d33120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13DAC893</paraID>
      <start>8</start>
      <end>9</end>
      <status>unmodified</status>
      <modifiedWord/>
      <trackRevisions>false</trackRevisions>
    </reviewItem>
    <reviewItem>
      <errorID>7766b8b6-5d1f-4d5f-9357-21f86cb9fee0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56BB1539</paraID>
      <start>34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151e8-6362-4994-b2fd-b1515417d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1795</Words>
  <Characters>1981</Characters>
  <TotalTime>1</TotalTime>
  <ScaleCrop>false</ScaleCrop>
  <LinksUpToDate>false</LinksUpToDate>
  <CharactersWithSpaces>2120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2024-10-22T13:25:00Z</dcterms:created>
  <dc:creator>yuanxun</dc:creator>
  <cp:lastModifiedBy>平常心，开心就好</cp:lastModifiedBy>
  <dcterms:modified xsi:type="dcterms:W3CDTF">2026-07-03T05:21:27Z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2026-07-03T13:19:41Z</vt:filetime>
  </property>
  <property fmtid="{D5CDD505-2E9C-101B-9397-08002B2CF9AE}" pid="4" name="KSOTemplateDocerSaveRecord">
    <vt:lpwstr>eyJoZGlkIjoiNzI1MzljODBiNDliMzEyMzFlZWNlN2EzYjU0N2YzMWEiLCJ1c2VySWQiOiIxMjA0MzIzNTc1In0=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318A6516763A41619454DD49F8BCFB23_12</vt:lpwstr>
  </property>
</Properties>
</file>