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85EA">
      <w:pPr>
        <w:pStyle w:val="2"/>
        <w:spacing w:line="254" w:lineRule="auto"/>
      </w:pPr>
    </w:p>
    <w:p w14:paraId="38E4C891">
      <w:pPr>
        <w:pStyle w:val="2"/>
        <w:spacing w:line="254" w:lineRule="auto"/>
      </w:pPr>
    </w:p>
    <w:p w14:paraId="057E872E">
      <w:pPr>
        <w:pStyle w:val="2"/>
        <w:spacing w:line="254" w:lineRule="auto"/>
      </w:pPr>
    </w:p>
    <w:p w14:paraId="006237DC">
      <w:pPr>
        <w:pStyle w:val="2"/>
        <w:spacing w:line="254" w:lineRule="auto"/>
      </w:pPr>
    </w:p>
    <w:p w14:paraId="6EBEC841">
      <w:pPr>
        <w:pStyle w:val="2"/>
        <w:spacing w:line="254" w:lineRule="auto"/>
      </w:pPr>
    </w:p>
    <w:p w14:paraId="35114B5B">
      <w:pPr>
        <w:pStyle w:val="2"/>
        <w:spacing w:line="255" w:lineRule="auto"/>
      </w:pPr>
    </w:p>
    <w:p w14:paraId="3E6C86AD">
      <w:pPr>
        <w:pStyle w:val="2"/>
        <w:spacing w:line="255" w:lineRule="auto"/>
      </w:pPr>
    </w:p>
    <w:p w14:paraId="48E7BFAD">
      <w:pPr>
        <w:pStyle w:val="2"/>
        <w:spacing w:line="255" w:lineRule="auto"/>
      </w:pPr>
    </w:p>
    <w:p w14:paraId="413ABBFC">
      <w:pPr>
        <w:pStyle w:val="2"/>
        <w:spacing w:line="255" w:lineRule="auto"/>
      </w:pPr>
    </w:p>
    <w:p w14:paraId="0BD44FD4">
      <w:pPr>
        <w:pStyle w:val="2"/>
        <w:spacing w:line="255" w:lineRule="auto"/>
      </w:pPr>
    </w:p>
    <w:p w14:paraId="502211A6">
      <w:pPr>
        <w:pStyle w:val="2"/>
        <w:spacing w:line="255" w:lineRule="auto"/>
      </w:pPr>
    </w:p>
    <w:p w14:paraId="5C15900C">
      <w:pPr>
        <w:pStyle w:val="2"/>
        <w:spacing w:line="255" w:lineRule="auto"/>
      </w:pPr>
    </w:p>
    <w:p w14:paraId="09851BEF">
      <w:pPr>
        <w:spacing w:before="153" w:line="223" w:lineRule="auto"/>
        <w:ind w:left="15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昌吉州网上开标系统招标代理操作手册</w:t>
      </w:r>
    </w:p>
    <w:p w14:paraId="38118AF9">
      <w:pPr>
        <w:spacing w:before="59" w:line="223" w:lineRule="auto"/>
        <w:ind w:left="202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4"/>
          <w:sz w:val="47"/>
          <w:szCs w:val="47"/>
        </w:rPr>
        <w:t>新房建市政评标办法</w:t>
      </w:r>
    </w:p>
    <w:p w14:paraId="522F6365">
      <w:pPr>
        <w:spacing w:line="223" w:lineRule="auto"/>
        <w:rPr>
          <w:rFonts w:ascii="宋体" w:hAnsi="宋体" w:eastAsia="宋体" w:cs="宋体"/>
          <w:sz w:val="47"/>
          <w:szCs w:val="47"/>
        </w:rPr>
        <w:sectPr>
          <w:pgSz w:w="11906" w:h="16839"/>
          <w:pgMar w:top="1431" w:right="1720" w:bottom="0" w:left="1785" w:header="0" w:footer="0" w:gutter="0"/>
          <w:cols w:space="720" w:num="1"/>
        </w:sectPr>
      </w:pPr>
    </w:p>
    <w:p w14:paraId="312654F7">
      <w:pPr>
        <w:pStyle w:val="2"/>
        <w:spacing w:line="260" w:lineRule="auto"/>
      </w:pPr>
    </w:p>
    <w:p w14:paraId="2120092C">
      <w:pPr>
        <w:pStyle w:val="2"/>
        <w:spacing w:line="260" w:lineRule="auto"/>
      </w:pPr>
    </w:p>
    <w:p w14:paraId="29B5C7F5">
      <w:pPr>
        <w:pStyle w:val="2"/>
        <w:spacing w:line="260" w:lineRule="auto"/>
      </w:pPr>
    </w:p>
    <w:p w14:paraId="1B5F3422">
      <w:pPr>
        <w:pStyle w:val="2"/>
        <w:spacing w:line="260" w:lineRule="auto"/>
      </w:pPr>
    </w:p>
    <w:p w14:paraId="56A93366">
      <w:pPr>
        <w:pStyle w:val="2"/>
        <w:spacing w:line="260" w:lineRule="auto"/>
      </w:pPr>
    </w:p>
    <w:p w14:paraId="472CE3DE">
      <w:pPr>
        <w:pStyle w:val="2"/>
        <w:spacing w:line="261" w:lineRule="auto"/>
      </w:pPr>
    </w:p>
    <w:sdt>
      <w:sdtPr>
        <w:rPr>
          <w:rFonts w:ascii="宋体" w:hAnsi="宋体" w:eastAsia="宋体" w:cs="宋体"/>
          <w:sz w:val="28"/>
          <w:szCs w:val="28"/>
        </w:rPr>
        <w:id w:val="14745202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432F1D81">
          <w:pPr>
            <w:spacing w:before="91" w:line="222" w:lineRule="auto"/>
            <w:ind w:left="3436"/>
            <w:rPr>
              <w:rFonts w:ascii="宋体" w:hAnsi="宋体" w:eastAsia="宋体" w:cs="宋体"/>
              <w:sz w:val="28"/>
              <w:szCs w:val="28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color w:val="365F91"/>
              <w:spacing w:val="-35"/>
              <w:sz w:val="28"/>
              <w:szCs w:val="28"/>
            </w:rPr>
            <w:t>目</w:t>
          </w:r>
          <w:r>
            <w:rPr>
              <w:rFonts w:ascii="宋体" w:hAnsi="宋体" w:eastAsia="宋体" w:cs="宋体"/>
              <w:color w:val="365F91"/>
              <w:spacing w:val="3"/>
              <w:sz w:val="28"/>
              <w:szCs w:val="28"/>
            </w:rPr>
            <w:t xml:space="preserve">   </w:t>
          </w:r>
          <w:r>
            <w:rPr>
              <w:rFonts w:ascii="宋体" w:hAnsi="宋体" w:eastAsia="宋体" w:cs="宋体"/>
              <w:b/>
              <w:bCs/>
              <w:color w:val="365F91"/>
              <w:spacing w:val="-35"/>
              <w:sz w:val="28"/>
              <w:szCs w:val="28"/>
            </w:rPr>
            <w:t>录</w:t>
          </w:r>
        </w:p>
        <w:p w14:paraId="3C10E81C">
          <w:pPr>
            <w:tabs>
              <w:tab w:val="right" w:leader="dot" w:pos="8320"/>
            </w:tabs>
            <w:spacing w:before="166" w:line="193" w:lineRule="auto"/>
            <w:ind w:left="5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0"/>
              <w:sz w:val="20"/>
              <w:szCs w:val="20"/>
            </w:rPr>
            <w:t>目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 xml:space="preserve">   </w:t>
          </w:r>
          <w:r>
            <w:rPr>
              <w:rFonts w:ascii="宋体" w:hAnsi="宋体" w:eastAsia="宋体" w:cs="宋体"/>
              <w:spacing w:val="-20"/>
              <w:sz w:val="20"/>
              <w:szCs w:val="20"/>
            </w:rPr>
            <w:t>录</w:t>
          </w:r>
          <w:r>
            <w:rPr>
              <w:rFonts w:ascii="宋体" w:hAnsi="宋体" w:eastAsia="宋体" w:cs="宋体"/>
              <w:spacing w:val="-8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237B2C9F">
          <w:pPr>
            <w:tabs>
              <w:tab w:val="right" w:leader="dot" w:pos="8320"/>
            </w:tabs>
            <w:spacing w:before="102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一、</w:t>
          </w:r>
          <w:r>
            <w:rPr>
              <w:rFonts w:ascii="宋体" w:hAnsi="宋体" w:eastAsia="宋体" w:cs="宋体"/>
              <w:spacing w:val="2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系统前期准备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7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34AB6CE5">
          <w:pPr>
            <w:tabs>
              <w:tab w:val="right" w:leader="dot" w:pos="8320"/>
            </w:tabs>
            <w:spacing w:before="102" w:line="193" w:lineRule="auto"/>
            <w:ind w:left="45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2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、 浏览器配置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00CD79CF">
          <w:pPr>
            <w:tabs>
              <w:tab w:val="right" w:leader="dot" w:pos="8320"/>
            </w:tabs>
            <w:spacing w:before="103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1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1.1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1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 xml:space="preserve">Internet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选项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357CB054">
          <w:pPr>
            <w:tabs>
              <w:tab w:val="right" w:leader="dot" w:pos="8320"/>
            </w:tabs>
            <w:spacing w:before="103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1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1.2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关闭拦截工具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9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pacing w:val="19"/>
              <w:sz w:val="20"/>
              <w:szCs w:val="20"/>
            </w:rPr>
            <w:fldChar w:fldCharType="end"/>
          </w:r>
        </w:p>
        <w:p w14:paraId="6D2138AE">
          <w:pPr>
            <w:tabs>
              <w:tab w:val="right" w:leader="dot" w:pos="8320"/>
            </w:tabs>
            <w:spacing w:before="103" w:line="193" w:lineRule="auto"/>
            <w:ind w:left="87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1.</w:t>
          </w:r>
          <w:r>
            <w:rPr>
              <w:rFonts w:ascii="Times New Roman" w:hAnsi="Times New Roman" w:eastAsia="Times New Roman" w:cs="Times New Roman"/>
              <w:spacing w:val="-1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1.3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2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设置兼容性</w:t>
          </w:r>
          <w:r>
            <w:rPr>
              <w:rFonts w:ascii="宋体" w:hAnsi="宋体" w:eastAsia="宋体" w:cs="宋体"/>
              <w:spacing w:val="-8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7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7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65D464E">
          <w:pPr>
            <w:tabs>
              <w:tab w:val="right" w:leader="dot" w:pos="8320"/>
            </w:tabs>
            <w:spacing w:before="103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二、</w:t>
          </w:r>
          <w:r>
            <w:rPr>
              <w:rFonts w:ascii="宋体" w:hAnsi="宋体" w:eastAsia="宋体" w:cs="宋体"/>
              <w:spacing w:val="1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进入开标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675D1EE">
          <w:pPr>
            <w:tabs>
              <w:tab w:val="right" w:leader="dot" w:pos="8320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2.</w:t>
          </w:r>
          <w:r>
            <w:rPr>
              <w:rFonts w:ascii="Times New Roman" w:hAnsi="Times New Roman" w:eastAsia="Times New Roman" w:cs="Times New Roman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1"/>
              <w:sz w:val="20"/>
              <w:szCs w:val="20"/>
            </w:rPr>
            <w:t>、 登陆系统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169825F">
          <w:pPr>
            <w:tabs>
              <w:tab w:val="right" w:leader="dot" w:pos="8320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2.2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、 选择开标项目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EF22E76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2.3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、 公布投标人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555F585B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2.4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、 投标文件解密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0CF1192B">
          <w:pPr>
            <w:tabs>
              <w:tab w:val="right" w:leader="dot" w:pos="8325"/>
            </w:tabs>
            <w:spacing w:before="102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20"/>
              <w:szCs w:val="20"/>
            </w:rPr>
            <w:t>2.5</w:t>
          </w:r>
          <w:r>
            <w:rPr>
              <w:rFonts w:ascii="Times New Roman" w:hAnsi="Times New Roman" w:eastAsia="Times New Roman" w:cs="Times New Roman"/>
              <w:spacing w:val="-2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0"/>
              <w:szCs w:val="20"/>
            </w:rPr>
            <w:t>、</w:t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3"/>
              <w:sz w:val="20"/>
              <w:szCs w:val="20"/>
            </w:rPr>
            <w:t>唱标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  <w:p w14:paraId="59B43447">
          <w:pPr>
            <w:tabs>
              <w:tab w:val="right" w:leader="dot" w:pos="8325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2.6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、 控制价录入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fldChar w:fldCharType="end"/>
          </w:r>
        </w:p>
        <w:p w14:paraId="32E96173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>2.7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、 控制价中不可竞争费录入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12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37631834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2.8</w:t>
          </w:r>
          <w:r>
            <w:rPr>
              <w:rFonts w:ascii="Times New Roman" w:hAnsi="Times New Roman" w:eastAsia="Times New Roman" w:cs="Times New Roman"/>
              <w:spacing w:val="-2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、 提供招标文件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12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6ED371AB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2.9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、 信用分查询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13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216115AE">
          <w:pPr>
            <w:tabs>
              <w:tab w:val="right" w:leader="dot" w:pos="8324"/>
            </w:tabs>
            <w:spacing w:before="103" w:line="193" w:lineRule="auto"/>
            <w:ind w:left="436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>2.10</w:t>
          </w:r>
          <w:r>
            <w:rPr>
              <w:rFonts w:ascii="Times New Roman" w:hAnsi="Times New Roman" w:eastAsia="Times New Roman" w:cs="Times New Roman"/>
              <w:spacing w:val="-2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、 开标结束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13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69B4CB22">
          <w:pPr>
            <w:tabs>
              <w:tab w:val="right" w:leader="dot" w:pos="8324"/>
            </w:tabs>
            <w:spacing w:before="103" w:line="193" w:lineRule="auto"/>
            <w:ind w:left="1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三、</w:t>
          </w:r>
          <w:r>
            <w:rPr>
              <w:rFonts w:ascii="宋体" w:hAnsi="宋体" w:eastAsia="宋体" w:cs="宋体"/>
              <w:spacing w:val="2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评标准备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14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5BC4D4C6">
          <w:pPr>
            <w:tabs>
              <w:tab w:val="right" w:leader="dot" w:pos="8324"/>
            </w:tabs>
            <w:spacing w:before="103" w:line="193" w:lineRule="auto"/>
            <w:ind w:left="44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3.</w:t>
          </w:r>
          <w:r>
            <w:rPr>
              <w:rFonts w:ascii="Times New Roman" w:hAnsi="Times New Roman" w:eastAsia="Times New Roman" w:cs="Times New Roman"/>
              <w:spacing w:val="-1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>、 招标文件导入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14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337BA0E0">
          <w:pPr>
            <w:tabs>
              <w:tab w:val="right" w:leader="dot" w:pos="8324"/>
            </w:tabs>
            <w:spacing w:before="103" w:line="193" w:lineRule="auto"/>
            <w:ind w:left="44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3"/>
              <w:sz w:val="20"/>
              <w:szCs w:val="20"/>
            </w:rPr>
            <w:t>3.2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、 控制价文件导入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14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6390BA3F">
          <w:pPr>
            <w:tabs>
              <w:tab w:val="right" w:leader="dot" w:pos="8324"/>
            </w:tabs>
            <w:spacing w:before="103" w:line="193" w:lineRule="auto"/>
            <w:ind w:left="3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四、</w:t>
          </w:r>
          <w:r>
            <w:rPr>
              <w:rFonts w:ascii="宋体" w:hAnsi="宋体" w:eastAsia="宋体" w:cs="宋体"/>
              <w:spacing w:val="1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20"/>
              <w:szCs w:val="20"/>
            </w:rPr>
            <w:t xml:space="preserve">K </w:t>
          </w:r>
          <w:r>
            <w:rPr>
              <w:rFonts w:ascii="宋体" w:hAnsi="宋体" w:eastAsia="宋体" w:cs="宋体"/>
              <w:spacing w:val="2"/>
              <w:sz w:val="20"/>
              <w:szCs w:val="20"/>
            </w:rPr>
            <w:t>值录入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4A70A195">
          <w:pPr>
            <w:tabs>
              <w:tab w:val="right" w:leader="dot" w:pos="8324"/>
            </w:tabs>
            <w:spacing w:before="103" w:line="193" w:lineRule="auto"/>
            <w:ind w:left="43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>4.</w:t>
          </w:r>
          <w:r>
            <w:rPr>
              <w:rFonts w:ascii="Times New Roman" w:hAnsi="Times New Roman" w:eastAsia="Times New Roman" w:cs="Times New Roman"/>
              <w:spacing w:val="-2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5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5"/>
              <w:sz w:val="20"/>
              <w:szCs w:val="20"/>
            </w:rPr>
            <w:t>、 房屋市政设施工程施工定性评审法</w:t>
          </w:r>
          <w:r>
            <w:rPr>
              <w:rFonts w:ascii="宋体" w:hAnsi="宋体" w:eastAsia="宋体" w:cs="宋体"/>
              <w:spacing w:val="-8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2F9BB94C">
          <w:pPr>
            <w:tabs>
              <w:tab w:val="right" w:leader="dot" w:pos="8324"/>
            </w:tabs>
            <w:spacing w:before="103" w:line="193" w:lineRule="auto"/>
            <w:ind w:left="43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4.2</w:t>
          </w:r>
          <w:r>
            <w:rPr>
              <w:rFonts w:ascii="Times New Roman" w:hAnsi="Times New Roman" w:eastAsia="Times New Roman" w:cs="Times New Roman"/>
              <w:spacing w:val="-2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、 房屋市政设施工程施工经评审的最低投标价法</w:t>
          </w:r>
          <w:r>
            <w:rPr>
              <w:rFonts w:ascii="宋体" w:hAnsi="宋体" w:eastAsia="宋体" w:cs="宋体"/>
              <w:spacing w:val="-83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50241E28">
          <w:pPr>
            <w:tabs>
              <w:tab w:val="right" w:leader="dot" w:pos="8324"/>
            </w:tabs>
            <w:spacing w:before="102" w:line="193" w:lineRule="auto"/>
            <w:ind w:left="435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4.3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、 房屋市政设施工程施工综合评估法（技术标计分制）</w:t>
          </w:r>
          <w:r>
            <w:rPr>
              <w:rFonts w:ascii="宋体" w:hAnsi="宋体" w:eastAsia="宋体" w:cs="宋体"/>
              <w:spacing w:val="-7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17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0984A063">
          <w:pPr>
            <w:tabs>
              <w:tab w:val="right" w:leader="dot" w:pos="8324"/>
            </w:tabs>
            <w:spacing w:before="104" w:line="226" w:lineRule="auto"/>
            <w:ind w:left="435"/>
            <w:rPr>
              <w:rFonts w:ascii="Times New Roman" w:hAnsi="Times New Roman" w:eastAsia="Times New Roman" w:cs="Times New Roman"/>
              <w:sz w:val="20"/>
              <w:szCs w:val="20"/>
            </w:rPr>
            <w:sectPr>
              <w:headerReference r:id="rId5" w:type="default"/>
              <w:footerReference r:id="rId6" w:type="default"/>
              <w:pgSz w:w="11906" w:h="16839"/>
              <w:pgMar w:top="1054" w:right="1785" w:bottom="1071" w:left="1785" w:header="405" w:footer="671" w:gutter="0"/>
              <w:cols w:space="720" w:num="1"/>
            </w:sect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4.4</w:t>
          </w:r>
          <w:r>
            <w:rPr>
              <w:rFonts w:ascii="Times New Roman" w:hAnsi="Times New Roman" w:eastAsia="Times New Roman" w:cs="Times New Roman"/>
              <w:spacing w:val="-2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、 房屋市政设施工程施工综合评估法（技术标合格制）</w:t>
          </w:r>
          <w:r>
            <w:rPr>
              <w:rFonts w:ascii="宋体" w:hAnsi="宋体" w:eastAsia="宋体" w:cs="宋体"/>
              <w:spacing w:val="-7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6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17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</w:sdtContent>
    </w:sdt>
    <w:p w14:paraId="02A7DB7F">
      <w:pPr>
        <w:pStyle w:val="2"/>
        <w:spacing w:line="258" w:lineRule="auto"/>
      </w:pPr>
    </w:p>
    <w:p w14:paraId="08CE0594">
      <w:pPr>
        <w:pStyle w:val="2"/>
        <w:spacing w:line="258" w:lineRule="auto"/>
      </w:pPr>
    </w:p>
    <w:p w14:paraId="6DBDDEB8">
      <w:pPr>
        <w:pStyle w:val="2"/>
        <w:spacing w:line="258" w:lineRule="auto"/>
      </w:pPr>
    </w:p>
    <w:p w14:paraId="519B19C0">
      <w:pPr>
        <w:pStyle w:val="2"/>
        <w:spacing w:line="258" w:lineRule="auto"/>
      </w:pPr>
    </w:p>
    <w:p w14:paraId="58DFE08B">
      <w:pPr>
        <w:spacing w:before="100" w:line="225" w:lineRule="auto"/>
        <w:ind w:left="461"/>
        <w:outlineLvl w:val="0"/>
        <w:rPr>
          <w:rFonts w:ascii="宋体" w:hAnsi="宋体" w:eastAsia="宋体" w:cs="宋体"/>
          <w:sz w:val="31"/>
          <w:szCs w:val="31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pacing w:val="8"/>
          <w:sz w:val="31"/>
          <w:szCs w:val="31"/>
        </w:rPr>
        <w:t>一、系统前期准备</w:t>
      </w:r>
    </w:p>
    <w:p w14:paraId="09B3DD89">
      <w:pPr>
        <w:pStyle w:val="2"/>
        <w:spacing w:line="275" w:lineRule="auto"/>
      </w:pPr>
    </w:p>
    <w:p w14:paraId="3871BCAE">
      <w:pPr>
        <w:spacing w:before="98" w:line="220" w:lineRule="auto"/>
        <w:ind w:left="314"/>
        <w:outlineLvl w:val="1"/>
        <w:rPr>
          <w:rFonts w:ascii="宋体" w:hAnsi="宋体" w:eastAsia="宋体" w:cs="宋体"/>
          <w:sz w:val="30"/>
          <w:szCs w:val="30"/>
        </w:rPr>
      </w:pPr>
      <w:bookmarkStart w:id="2" w:name="bookmark3"/>
      <w:bookmarkEnd w:id="2"/>
      <w:bookmarkStart w:id="3" w:name="bookmark4"/>
      <w:bookmarkEnd w:id="3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1.1</w:t>
      </w:r>
      <w:r>
        <w:rPr>
          <w:rFonts w:ascii="Times New Roman" w:hAnsi="Times New Roman" w:eastAsia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、浏览器配置</w:t>
      </w:r>
    </w:p>
    <w:p w14:paraId="3FC0E5FA">
      <w:pPr>
        <w:pStyle w:val="2"/>
        <w:spacing w:line="284" w:lineRule="auto"/>
      </w:pPr>
    </w:p>
    <w:p w14:paraId="417D2331">
      <w:pPr>
        <w:spacing w:before="65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spacing w:val="13"/>
          <w:sz w:val="20"/>
          <w:szCs w:val="20"/>
        </w:rPr>
        <w:t>注：必须使用</w:t>
      </w:r>
      <w:r>
        <w:rPr>
          <w:rFonts w:ascii="Times New Roman" w:hAnsi="Times New Roman" w:eastAsia="Times New Roman" w:cs="Times New Roman"/>
          <w:color w:val="FF0000"/>
          <w:sz w:val="20"/>
          <w:szCs w:val="20"/>
        </w:rPr>
        <w:t>IE</w:t>
      </w:r>
      <w:r>
        <w:rPr>
          <w:rFonts w:ascii="Times New Roman" w:hAnsi="Times New Roman" w:eastAsia="Times New Roman" w:cs="Times New Roman"/>
          <w:color w:val="FF0000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13"/>
          <w:sz w:val="20"/>
          <w:szCs w:val="20"/>
        </w:rPr>
        <w:t>浏览器。</w:t>
      </w:r>
    </w:p>
    <w:p w14:paraId="40B80350">
      <w:pPr>
        <w:pStyle w:val="2"/>
        <w:spacing w:line="291" w:lineRule="auto"/>
      </w:pPr>
    </w:p>
    <w:p w14:paraId="6B69ADFC">
      <w:pPr>
        <w:spacing w:before="91" w:line="221" w:lineRule="auto"/>
        <w:ind w:left="44"/>
        <w:outlineLvl w:val="2"/>
        <w:rPr>
          <w:rFonts w:ascii="宋体" w:hAnsi="宋体" w:eastAsia="宋体" w:cs="宋体"/>
          <w:sz w:val="28"/>
          <w:szCs w:val="28"/>
        </w:rPr>
      </w:pPr>
      <w:bookmarkStart w:id="4" w:name="bookmark26"/>
      <w:bookmarkEnd w:id="4"/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1.1.1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Internet 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选项</w:t>
      </w:r>
    </w:p>
    <w:p w14:paraId="4B6B22B7">
      <w:pPr>
        <w:pStyle w:val="2"/>
        <w:spacing w:line="298" w:lineRule="auto"/>
      </w:pPr>
    </w:p>
    <w:p w14:paraId="5FBD3330">
      <w:pPr>
        <w:spacing w:before="65" w:line="228" w:lineRule="auto"/>
        <w:ind w:left="4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为了让系统插件能够正常工作，请按照以下步</w:t>
      </w:r>
      <w:r>
        <w:rPr>
          <w:rFonts w:ascii="宋体" w:hAnsi="宋体" w:eastAsia="宋体" w:cs="宋体"/>
          <w:spacing w:val="16"/>
          <w:sz w:val="20"/>
          <w:szCs w:val="20"/>
        </w:rPr>
        <w:t>骤进行浏览器的配置。</w:t>
      </w:r>
    </w:p>
    <w:p w14:paraId="778C0A46">
      <w:pPr>
        <w:spacing w:before="221" w:line="228" w:lineRule="auto"/>
        <w:ind w:left="47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、打开浏览器，在“工具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”菜单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→“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Internet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选项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”，如下图：</w:t>
      </w:r>
    </w:p>
    <w:p w14:paraId="489D711D">
      <w:pPr>
        <w:spacing w:before="105" w:line="4965" w:lineRule="exact"/>
        <w:ind w:firstLine="11"/>
      </w:pPr>
      <w:r>
        <w:rPr>
          <w:position w:val="-99"/>
        </w:rPr>
        <w:drawing>
          <wp:inline distT="0" distB="0" distL="0" distR="0">
            <wp:extent cx="3565525" cy="31527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66159" cy="31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C2DF">
      <w:pPr>
        <w:spacing w:before="143" w:line="227" w:lineRule="auto"/>
        <w:ind w:left="45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、弹出对话框之后，请选择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安全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”</w:t>
      </w:r>
      <w:r>
        <w:rPr>
          <w:rFonts w:ascii="宋体" w:hAnsi="宋体" w:eastAsia="宋体" w:cs="宋体"/>
          <w:spacing w:val="15"/>
          <w:sz w:val="20"/>
          <w:szCs w:val="20"/>
        </w:rPr>
        <w:t>选项按钮，具</w:t>
      </w:r>
      <w:r>
        <w:rPr>
          <w:rFonts w:ascii="宋体" w:hAnsi="宋体" w:eastAsia="宋体" w:cs="宋体"/>
          <w:spacing w:val="14"/>
          <w:sz w:val="20"/>
          <w:szCs w:val="20"/>
        </w:rPr>
        <w:t>体的界面，如下图：</w:t>
      </w:r>
    </w:p>
    <w:p w14:paraId="293665F1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footerReference r:id="rId7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5F42D94F">
      <w:pPr>
        <w:pStyle w:val="2"/>
        <w:spacing w:line="241" w:lineRule="auto"/>
      </w:pPr>
    </w:p>
    <w:p w14:paraId="6B7A89A5">
      <w:pPr>
        <w:pStyle w:val="2"/>
        <w:spacing w:line="242" w:lineRule="auto"/>
      </w:pPr>
    </w:p>
    <w:p w14:paraId="2AB9EFB3">
      <w:pPr>
        <w:spacing w:line="5414" w:lineRule="exact"/>
        <w:ind w:firstLine="11"/>
      </w:pPr>
      <w:r>
        <w:rPr>
          <w:position w:val="-108"/>
        </w:rPr>
        <w:drawing>
          <wp:inline distT="0" distB="0" distL="0" distR="0">
            <wp:extent cx="3558540" cy="34378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43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1B38">
      <w:pPr>
        <w:pStyle w:val="2"/>
        <w:spacing w:line="314" w:lineRule="auto"/>
      </w:pPr>
    </w:p>
    <w:p w14:paraId="384BE859">
      <w:pPr>
        <w:pStyle w:val="2"/>
        <w:spacing w:line="314" w:lineRule="auto"/>
      </w:pPr>
    </w:p>
    <w:p w14:paraId="7FE8A7C8">
      <w:pPr>
        <w:spacing w:before="65" w:line="227" w:lineRule="auto"/>
        <w:ind w:left="45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、点击绿色的“可信站点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”的图片，会看到如下图所示的界面，如下图：</w:t>
      </w:r>
    </w:p>
    <w:p w14:paraId="2AC25E8A">
      <w:pPr>
        <w:spacing w:before="184" w:line="6994" w:lineRule="exact"/>
        <w:ind w:firstLine="11"/>
      </w:pPr>
      <w:r>
        <w:rPr>
          <w:position w:val="-139"/>
        </w:rPr>
        <w:drawing>
          <wp:inline distT="0" distB="0" distL="0" distR="0">
            <wp:extent cx="3717925" cy="44405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18559" cy="444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12B3">
      <w:pPr>
        <w:spacing w:line="6994" w:lineRule="exact"/>
        <w:sectPr>
          <w:footerReference r:id="rId8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02A9DD8B">
      <w:pPr>
        <w:pStyle w:val="2"/>
        <w:spacing w:line="446" w:lineRule="auto"/>
      </w:pPr>
    </w:p>
    <w:p w14:paraId="65CA1D59">
      <w:pPr>
        <w:spacing w:before="65" w:line="228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、点击“站点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” 按钮，出现如下对话框，如下图：</w:t>
      </w:r>
    </w:p>
    <w:p w14:paraId="4C2B283E">
      <w:pPr>
        <w:spacing w:before="111" w:line="6204" w:lineRule="exact"/>
        <w:ind w:firstLine="11"/>
      </w:pPr>
      <w:r>
        <w:rPr>
          <w:position w:val="-124"/>
        </w:rPr>
        <w:drawing>
          <wp:inline distT="0" distB="0" distL="0" distR="0">
            <wp:extent cx="4335145" cy="39395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35779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F961">
      <w:pPr>
        <w:spacing w:before="145" w:line="432" w:lineRule="auto"/>
        <w:ind w:left="21" w:firstLine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输入系统服务器的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IP</w:t>
      </w:r>
      <w:r>
        <w:rPr>
          <w:rFonts w:ascii="Times New Roman" w:hAnsi="Times New Roman" w:eastAsia="Times New Roman" w:cs="Times New Roman"/>
          <w:spacing w:val="1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地址，格式例如：</w:t>
      </w:r>
      <w:r>
        <w:rPr>
          <w:rFonts w:ascii="宋体" w:hAnsi="宋体" w:eastAsia="宋体" w:cs="宋体"/>
          <w:spacing w:val="-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192.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168.5.3</w:t>
      </w:r>
      <w:r>
        <w:rPr>
          <w:rFonts w:ascii="Times New Roman" w:hAnsi="Times New Roman" w:eastAsia="Times New Roman" w:cs="Times New Roman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222.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143.20.34</w:t>
      </w:r>
      <w:r>
        <w:rPr>
          <w:rFonts w:ascii="Times New Roman" w:hAnsi="Times New Roman" w:eastAsia="Times New Roman" w:cs="Times New Roman"/>
          <w:spacing w:val="20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然后点击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10"/>
          <w:sz w:val="20"/>
          <w:szCs w:val="20"/>
        </w:rPr>
        <w:t>添加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12"/>
          <w:sz w:val="20"/>
          <w:szCs w:val="20"/>
        </w:rPr>
        <w:t>按钮完成添加，再按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“</w:t>
      </w:r>
      <w:r>
        <w:rPr>
          <w:rFonts w:ascii="Times New Roman" w:hAnsi="Times New Roman" w:eastAsia="Times New Roman" w:cs="Times New Roman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关闭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>”</w:t>
      </w:r>
      <w:r>
        <w:rPr>
          <w:rFonts w:ascii="Times New Roman" w:hAnsi="Times New Roman" w:eastAsia="Times New Roman" w:cs="Times New Roman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按钮退出。</w:t>
      </w:r>
    </w:p>
    <w:p w14:paraId="11B58610">
      <w:pPr>
        <w:spacing w:line="227" w:lineRule="auto"/>
        <w:ind w:left="456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、设置自定义安全级别，开放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Activex</w:t>
      </w:r>
      <w:r>
        <w:rPr>
          <w:rFonts w:ascii="Times New Roman" w:hAnsi="Times New Roman" w:eastAsia="Times New Roman" w:cs="Times New Roman"/>
          <w:spacing w:val="36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的访问权限，如下图：</w:t>
      </w:r>
    </w:p>
    <w:p w14:paraId="43C2F05B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9" w:type="default"/>
          <w:footerReference r:id="rId10" w:type="default"/>
          <w:pgSz w:w="11906" w:h="16839"/>
          <w:pgMar w:top="1054" w:right="1765" w:bottom="1071" w:left="1785" w:header="405" w:footer="671" w:gutter="0"/>
          <w:cols w:space="720" w:num="1"/>
        </w:sectPr>
      </w:pPr>
    </w:p>
    <w:p w14:paraId="636E0EB3">
      <w:pPr>
        <w:pStyle w:val="2"/>
        <w:spacing w:line="247" w:lineRule="auto"/>
      </w:pPr>
    </w:p>
    <w:p w14:paraId="5B36B399">
      <w:pPr>
        <w:pStyle w:val="2"/>
        <w:spacing w:line="248" w:lineRule="auto"/>
      </w:pPr>
    </w:p>
    <w:p w14:paraId="3E41AE71">
      <w:pPr>
        <w:spacing w:line="7574" w:lineRule="exact"/>
        <w:ind w:firstLine="11"/>
      </w:pPr>
      <w:r>
        <w:rPr>
          <w:position w:val="-151"/>
        </w:rPr>
        <w:drawing>
          <wp:inline distT="0" distB="0" distL="0" distR="0">
            <wp:extent cx="4024630" cy="48094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24883" cy="480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D41A">
      <w:pPr>
        <w:spacing w:before="241" w:line="227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9"/>
          <w:sz w:val="20"/>
          <w:szCs w:val="20"/>
        </w:rPr>
        <w:t>会出现一个窗口，把其中的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Activex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控件和插件的设</w:t>
      </w:r>
      <w:r>
        <w:rPr>
          <w:rFonts w:ascii="宋体" w:hAnsi="宋体" w:eastAsia="宋体" w:cs="宋体"/>
          <w:spacing w:val="18"/>
          <w:sz w:val="20"/>
          <w:szCs w:val="20"/>
        </w:rPr>
        <w:t>置全部改为启用</w:t>
      </w:r>
    </w:p>
    <w:p w14:paraId="3D5A67CF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11" w:type="default"/>
          <w:footerReference r:id="rId12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794BFA40">
      <w:pPr>
        <w:pStyle w:val="2"/>
        <w:spacing w:line="244" w:lineRule="auto"/>
      </w:pPr>
    </w:p>
    <w:p w14:paraId="361DF49F">
      <w:pPr>
        <w:pStyle w:val="2"/>
        <w:spacing w:line="244" w:lineRule="auto"/>
      </w:pPr>
    </w:p>
    <w:p w14:paraId="0AD5B771">
      <w:pPr>
        <w:spacing w:line="5714" w:lineRule="exact"/>
        <w:ind w:firstLine="11"/>
      </w:pPr>
      <w:r>
        <w:rPr>
          <w:position w:val="-114"/>
        </w:rPr>
        <w:drawing>
          <wp:inline distT="0" distB="0" distL="0" distR="0">
            <wp:extent cx="3399790" cy="36283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400044" cy="362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30623">
      <w:pPr>
        <w:spacing w:before="236" w:line="228" w:lineRule="auto"/>
        <w:ind w:left="49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文件下载设置，开放文件下载的权限：设置为启用，如</w:t>
      </w:r>
    </w:p>
    <w:p w14:paraId="1FD71ED8">
      <w:pPr>
        <w:spacing w:before="143" w:line="5824" w:lineRule="exact"/>
        <w:ind w:firstLine="11"/>
      </w:pPr>
      <w:r>
        <w:rPr>
          <w:position w:val="-116"/>
        </w:rPr>
        <w:drawing>
          <wp:inline distT="0" distB="0" distL="0" distR="0">
            <wp:extent cx="3529330" cy="36982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29583" cy="369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70C5">
      <w:pPr>
        <w:spacing w:line="5824" w:lineRule="exact"/>
        <w:sectPr>
          <w:footerReference r:id="rId13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52BB4953">
      <w:pPr>
        <w:pStyle w:val="2"/>
        <w:spacing w:line="463" w:lineRule="auto"/>
      </w:pPr>
    </w:p>
    <w:p w14:paraId="26994716">
      <w:pPr>
        <w:spacing w:before="91" w:line="221" w:lineRule="auto"/>
        <w:ind w:left="44"/>
        <w:outlineLvl w:val="2"/>
        <w:rPr>
          <w:rFonts w:ascii="宋体" w:hAnsi="宋体" w:eastAsia="宋体" w:cs="宋体"/>
          <w:sz w:val="28"/>
          <w:szCs w:val="28"/>
        </w:rPr>
      </w:pPr>
      <w:bookmarkStart w:id="5" w:name="bookmark5"/>
      <w:bookmarkEnd w:id="5"/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1.1.2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关闭拦截工具</w:t>
      </w:r>
    </w:p>
    <w:p w14:paraId="63F8AE9A">
      <w:pPr>
        <w:pStyle w:val="2"/>
        <w:spacing w:line="299" w:lineRule="auto"/>
      </w:pPr>
    </w:p>
    <w:p w14:paraId="13EAA80F">
      <w:pPr>
        <w:spacing w:before="65" w:line="391" w:lineRule="auto"/>
        <w:ind w:left="21" w:right="47" w:firstLine="4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浏览器配置操作完成后，如果系统中某些功能仍不能使用，请将拦截工具关闭再试用。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比如在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windows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工具栏中关闭弹出窗口阻止程序</w:t>
      </w:r>
      <w:r>
        <w:rPr>
          <w:rFonts w:ascii="宋体" w:hAnsi="宋体" w:eastAsia="宋体" w:cs="宋体"/>
          <w:spacing w:val="16"/>
          <w:sz w:val="20"/>
          <w:szCs w:val="20"/>
        </w:rPr>
        <w:t>的操作，如下图</w:t>
      </w:r>
    </w:p>
    <w:p w14:paraId="5170B1A4">
      <w:pPr>
        <w:spacing w:line="3664" w:lineRule="exact"/>
        <w:ind w:firstLine="11"/>
      </w:pPr>
      <w:r>
        <w:rPr>
          <w:position w:val="-73"/>
        </w:rPr>
        <w:drawing>
          <wp:inline distT="0" distB="0" distL="0" distR="0">
            <wp:extent cx="5100320" cy="23266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00828" cy="232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1D830">
      <w:pPr>
        <w:spacing w:before="330" w:line="220" w:lineRule="auto"/>
        <w:ind w:left="44"/>
        <w:outlineLvl w:val="2"/>
        <w:rPr>
          <w:rFonts w:ascii="宋体" w:hAnsi="宋体" w:eastAsia="宋体" w:cs="宋体"/>
          <w:sz w:val="28"/>
          <w:szCs w:val="28"/>
        </w:rPr>
      </w:pPr>
      <w:bookmarkStart w:id="6" w:name="bookmark6"/>
      <w:bookmarkEnd w:id="6"/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1.1.3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设置兼容性</w:t>
      </w:r>
    </w:p>
    <w:p w14:paraId="2291A216">
      <w:pPr>
        <w:pStyle w:val="2"/>
        <w:spacing w:line="272" w:lineRule="auto"/>
      </w:pPr>
    </w:p>
    <w:p w14:paraId="1196EA67">
      <w:pPr>
        <w:spacing w:before="79" w:line="219" w:lineRule="auto"/>
        <w:ind w:left="3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点击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IE </w:t>
      </w:r>
      <w:r>
        <w:rPr>
          <w:rFonts w:ascii="宋体" w:hAnsi="宋体" w:eastAsia="宋体" w:cs="宋体"/>
          <w:spacing w:val="-1"/>
          <w:sz w:val="24"/>
          <w:szCs w:val="24"/>
        </w:rPr>
        <w:t>菜单栏里边的工具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>
        <w:rPr>
          <w:rFonts w:ascii="宋体" w:hAnsi="宋体" w:eastAsia="宋体" w:cs="宋体"/>
          <w:spacing w:val="-1"/>
          <w:sz w:val="24"/>
          <w:szCs w:val="24"/>
        </w:rPr>
        <w:t>兼容性视图设置</w:t>
      </w:r>
      <w:r>
        <w:rPr>
          <w:rFonts w:ascii="宋体" w:hAnsi="宋体" w:eastAsia="宋体" w:cs="宋体"/>
          <w:spacing w:val="-2"/>
          <w:sz w:val="24"/>
          <w:szCs w:val="24"/>
        </w:rPr>
        <w:t>，如下图：</w:t>
      </w:r>
    </w:p>
    <w:p w14:paraId="426A1979">
      <w:pPr>
        <w:spacing w:before="199" w:line="1922" w:lineRule="exact"/>
        <w:ind w:firstLine="11"/>
      </w:pPr>
      <w:r>
        <w:rPr>
          <w:position w:val="-38"/>
        </w:rPr>
        <w:drawing>
          <wp:inline distT="0" distB="0" distL="0" distR="0">
            <wp:extent cx="5273040" cy="122047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2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839FF">
      <w:pPr>
        <w:spacing w:before="246" w:line="364" w:lineRule="auto"/>
        <w:ind w:left="22" w:right="42" w:firstLine="3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进入如下页面：将站点添加到兼容性视图的网站，直接点</w:t>
      </w:r>
      <w:r>
        <w:rPr>
          <w:rFonts w:ascii="宋体" w:hAnsi="宋体" w:eastAsia="宋体" w:cs="宋体"/>
          <w:spacing w:val="-2"/>
          <w:sz w:val="24"/>
          <w:szCs w:val="24"/>
        </w:rPr>
        <w:t>击“添加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”按钮即</w:t>
      </w:r>
      <w:r>
        <w:rPr>
          <w:rFonts w:ascii="宋体" w:hAnsi="宋体" w:eastAsia="宋体" w:cs="宋体"/>
          <w:spacing w:val="-6"/>
          <w:sz w:val="24"/>
          <w:szCs w:val="24"/>
        </w:rPr>
        <w:t>可。</w:t>
      </w:r>
    </w:p>
    <w:p w14:paraId="3099F6F8">
      <w:pPr>
        <w:spacing w:line="364" w:lineRule="auto"/>
        <w:rPr>
          <w:rFonts w:ascii="宋体" w:hAnsi="宋体" w:eastAsia="宋体" w:cs="宋体"/>
          <w:sz w:val="24"/>
          <w:szCs w:val="24"/>
        </w:rPr>
        <w:sectPr>
          <w:footerReference r:id="rId14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0DDEA419">
      <w:pPr>
        <w:pStyle w:val="2"/>
        <w:spacing w:line="383" w:lineRule="auto"/>
      </w:pPr>
    </w:p>
    <w:p w14:paraId="1C749792">
      <w:pPr>
        <w:spacing w:line="8424" w:lineRule="exact"/>
        <w:ind w:firstLine="251"/>
      </w:pPr>
      <w:r>
        <w:rPr>
          <w:position w:val="-168"/>
        </w:rPr>
        <w:drawing>
          <wp:inline distT="0" distB="0" distL="0" distR="0">
            <wp:extent cx="4335145" cy="53492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35779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99AFE">
      <w:pPr>
        <w:spacing w:before="114" w:line="219" w:lineRule="auto"/>
        <w:ind w:left="3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将网站地址添加进去即可。</w:t>
      </w:r>
    </w:p>
    <w:p w14:paraId="5023BCB8">
      <w:pPr>
        <w:pStyle w:val="2"/>
        <w:spacing w:line="353" w:lineRule="auto"/>
      </w:pPr>
    </w:p>
    <w:p w14:paraId="67F98394">
      <w:pPr>
        <w:pStyle w:val="2"/>
        <w:spacing w:line="353" w:lineRule="auto"/>
      </w:pPr>
    </w:p>
    <w:p w14:paraId="675684B3">
      <w:pPr>
        <w:spacing w:before="101" w:line="225" w:lineRule="auto"/>
        <w:ind w:left="461"/>
        <w:outlineLvl w:val="0"/>
        <w:rPr>
          <w:rFonts w:ascii="宋体" w:hAnsi="宋体" w:eastAsia="宋体" w:cs="宋体"/>
          <w:sz w:val="31"/>
          <w:szCs w:val="31"/>
        </w:rPr>
      </w:pPr>
      <w:bookmarkStart w:id="7" w:name="bookmark7"/>
      <w:bookmarkEnd w:id="7"/>
      <w:r>
        <w:rPr>
          <w:rFonts w:ascii="宋体" w:hAnsi="宋体" w:eastAsia="宋体" w:cs="宋体"/>
          <w:b/>
          <w:bCs/>
          <w:spacing w:val="8"/>
          <w:sz w:val="31"/>
          <w:szCs w:val="31"/>
        </w:rPr>
        <w:t>二、进入开标</w:t>
      </w:r>
    </w:p>
    <w:p w14:paraId="34332553">
      <w:pPr>
        <w:pStyle w:val="2"/>
        <w:spacing w:line="275" w:lineRule="auto"/>
      </w:pPr>
    </w:p>
    <w:p w14:paraId="4892E64D">
      <w:pPr>
        <w:spacing w:before="97" w:line="221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8" w:name="bookmark8"/>
      <w:bookmarkEnd w:id="8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2.1</w:t>
      </w:r>
      <w:r>
        <w:rPr>
          <w:rFonts w:ascii="Times New Roman" w:hAnsi="Times New Roman" w:eastAsia="Times New Roman" w:cs="Times New Roman"/>
          <w:b/>
          <w:bCs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、登陆系统</w:t>
      </w:r>
    </w:p>
    <w:p w14:paraId="1E70A3F7">
      <w:pPr>
        <w:pStyle w:val="2"/>
        <w:spacing w:line="283" w:lineRule="auto"/>
      </w:pPr>
    </w:p>
    <w:p w14:paraId="26C4E6AF">
      <w:pPr>
        <w:spacing w:before="65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输入开评标系统网址，进入登陆页面，如下图所示：</w:t>
      </w:r>
    </w:p>
    <w:p w14:paraId="0C078677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15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1E70B61A">
      <w:pPr>
        <w:pStyle w:val="2"/>
        <w:spacing w:line="252" w:lineRule="auto"/>
      </w:pPr>
    </w:p>
    <w:p w14:paraId="1B8D4F33">
      <w:pPr>
        <w:pStyle w:val="2"/>
        <w:spacing w:line="252" w:lineRule="auto"/>
      </w:pPr>
    </w:p>
    <w:p w14:paraId="0724AB79">
      <w:pPr>
        <w:spacing w:line="3812" w:lineRule="exact"/>
        <w:ind w:firstLine="11"/>
      </w:pPr>
      <w:r>
        <w:rPr>
          <w:position w:val="-76"/>
        </w:rPr>
        <w:drawing>
          <wp:inline distT="0" distB="0" distL="0" distR="0">
            <wp:extent cx="5213350" cy="241998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13603" cy="24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A11D">
      <w:pPr>
        <w:spacing w:before="250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选择开标管理员登陆，使用</w:t>
      </w:r>
      <w:r>
        <w:rPr>
          <w:rFonts w:ascii="Times New Roman" w:hAnsi="Times New Roman" w:eastAsia="Times New Roman" w:cs="Times New Roman"/>
          <w:sz w:val="20"/>
          <w:szCs w:val="20"/>
        </w:rPr>
        <w:t>CA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锁或者标正通登录系统。</w:t>
      </w:r>
    </w:p>
    <w:p w14:paraId="011DA9FE">
      <w:pPr>
        <w:pStyle w:val="2"/>
        <w:spacing w:line="276" w:lineRule="auto"/>
      </w:pPr>
    </w:p>
    <w:p w14:paraId="52FEDE0A">
      <w:pPr>
        <w:spacing w:before="98" w:line="220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9" w:name="bookmark9"/>
      <w:bookmarkEnd w:id="9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2.2</w:t>
      </w:r>
      <w:r>
        <w:rPr>
          <w:rFonts w:ascii="Times New Roman" w:hAnsi="Times New Roman" w:eastAsia="Times New Roman" w:cs="Times New Roman"/>
          <w:b/>
          <w:bCs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、选择开标项目</w:t>
      </w:r>
    </w:p>
    <w:p w14:paraId="0DBE07C0">
      <w:pPr>
        <w:pStyle w:val="2"/>
        <w:spacing w:line="284" w:lineRule="auto"/>
      </w:pPr>
    </w:p>
    <w:p w14:paraId="756663B5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今日开标项目</w:t>
      </w:r>
    </w:p>
    <w:p w14:paraId="677F38CF">
      <w:pPr>
        <w:spacing w:before="22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挑选项目进行开标操作</w:t>
      </w:r>
    </w:p>
    <w:p w14:paraId="7B4AF0D9">
      <w:pPr>
        <w:spacing w:before="221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27FFD7A2">
      <w:pPr>
        <w:spacing w:before="221" w:line="228" w:lineRule="auto"/>
        <w:ind w:left="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点击“进入项目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”进入今日开标的项目，如下图页面：</w:t>
      </w:r>
    </w:p>
    <w:p w14:paraId="7B2880A2">
      <w:pPr>
        <w:spacing w:before="213" w:line="1942" w:lineRule="exact"/>
        <w:ind w:firstLine="11"/>
      </w:pPr>
      <w:r>
        <w:rPr>
          <w:position w:val="-38"/>
        </w:rPr>
        <w:drawing>
          <wp:inline distT="0" distB="0" distL="0" distR="0">
            <wp:extent cx="5277485" cy="90805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5"/>
                    <a:srcRect t="2632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60AB">
      <w:pPr>
        <w:spacing w:before="250" w:line="228" w:lineRule="auto"/>
        <w:ind w:left="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点击修改按钮可以修改允许解密时长</w:t>
      </w:r>
    </w:p>
    <w:p w14:paraId="66BF8EAD">
      <w:pPr>
        <w:spacing w:before="170" w:line="3902" w:lineRule="exact"/>
        <w:ind w:firstLine="431"/>
      </w:pPr>
      <w:r>
        <w:rPr>
          <w:position w:val="-78"/>
        </w:rPr>
        <w:drawing>
          <wp:inline distT="0" distB="0" distL="0" distR="0">
            <wp:extent cx="4365625" cy="24777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366259" cy="247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B234">
      <w:pPr>
        <w:spacing w:line="3902" w:lineRule="exact"/>
        <w:sectPr>
          <w:footerReference r:id="rId16" w:type="default"/>
          <w:pgSz w:w="11906" w:h="16839"/>
          <w:pgMar w:top="1054" w:right="1785" w:bottom="1071" w:left="1785" w:header="405" w:footer="671" w:gutter="0"/>
          <w:cols w:space="720" w:num="1"/>
        </w:sectPr>
      </w:pPr>
    </w:p>
    <w:p w14:paraId="4692687A">
      <w:pPr>
        <w:pStyle w:val="2"/>
        <w:spacing w:line="448" w:lineRule="auto"/>
      </w:pPr>
    </w:p>
    <w:p w14:paraId="71DD6565">
      <w:pPr>
        <w:spacing w:before="97" w:line="219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10" w:name="bookmark10"/>
      <w:bookmarkEnd w:id="10"/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>2.3</w:t>
      </w:r>
      <w:r>
        <w:rPr>
          <w:rFonts w:ascii="Times New Roman" w:hAnsi="Times New Roman" w:eastAsia="Times New Roman" w:cs="Times New Roman"/>
          <w:b/>
          <w:bCs/>
          <w:spacing w:val="-3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、</w:t>
      </w:r>
      <w:r>
        <w:rPr>
          <w:rFonts w:ascii="宋体" w:hAnsi="宋体" w:eastAsia="宋体" w:cs="宋体"/>
          <w:spacing w:val="-8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公布投标人</w:t>
      </w:r>
    </w:p>
    <w:p w14:paraId="0FB855C6">
      <w:pPr>
        <w:pStyle w:val="2"/>
        <w:spacing w:line="286" w:lineRule="auto"/>
      </w:pPr>
    </w:p>
    <w:p w14:paraId="46353995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项目已开标且保证金已查询过</w:t>
      </w:r>
    </w:p>
    <w:p w14:paraId="4B48E0F4">
      <w:pPr>
        <w:spacing w:before="22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公布投标人</w:t>
      </w:r>
    </w:p>
    <w:p w14:paraId="716CC11C">
      <w:pPr>
        <w:spacing w:before="221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2631755F">
      <w:pPr>
        <w:spacing w:before="221" w:line="227" w:lineRule="auto"/>
        <w:ind w:left="43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进入公布投标人页面，展示投标单位相关信息，如下图：</w:t>
      </w:r>
    </w:p>
    <w:p w14:paraId="417D39A3">
      <w:pPr>
        <w:spacing w:before="99" w:line="3732" w:lineRule="exact"/>
        <w:ind w:firstLine="11"/>
      </w:pPr>
      <w:r>
        <w:rPr>
          <w:position w:val="-74"/>
        </w:rPr>
        <w:drawing>
          <wp:inline distT="0" distB="0" distL="0" distR="0">
            <wp:extent cx="5277485" cy="215709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47"/>
                    <a:srcRect t="8952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33D3">
      <w:pPr>
        <w:spacing w:before="291" w:line="219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11" w:name="bookmark11"/>
      <w:bookmarkEnd w:id="11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2.4</w:t>
      </w:r>
      <w:r>
        <w:rPr>
          <w:rFonts w:ascii="Times New Roman" w:hAnsi="Times New Roman" w:eastAsia="Times New Roman" w:cs="Times New Roman"/>
          <w:b/>
          <w:bCs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、投标文件解密</w:t>
      </w:r>
    </w:p>
    <w:p w14:paraId="0885D8CA">
      <w:pPr>
        <w:pStyle w:val="2"/>
        <w:spacing w:line="286" w:lineRule="auto"/>
      </w:pPr>
    </w:p>
    <w:p w14:paraId="65ABCF1B">
      <w:pPr>
        <w:spacing w:before="65" w:line="227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投标人信息已公布</w:t>
      </w:r>
    </w:p>
    <w:p w14:paraId="2D4300AB">
      <w:pPr>
        <w:spacing w:before="222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解密投标文件</w:t>
      </w:r>
    </w:p>
    <w:p w14:paraId="06B8CCFF">
      <w:pPr>
        <w:spacing w:before="222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操作步骤：</w:t>
      </w:r>
      <w:r>
        <w:rPr>
          <w:rFonts w:ascii="宋体" w:hAnsi="宋体" w:eastAsia="宋体" w:cs="宋体"/>
          <w:spacing w:val="9"/>
          <w:sz w:val="20"/>
          <w:szCs w:val="20"/>
        </w:rPr>
        <w:t>投标单位依次解密，全部解密完成后，点击批量导入</w:t>
      </w:r>
    </w:p>
    <w:p w14:paraId="6F895957">
      <w:pPr>
        <w:spacing w:before="222" w:line="228" w:lineRule="auto"/>
        <w:ind w:left="2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投标文件解密页面进行解密此页面是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锁解密页面，如下图：</w:t>
      </w:r>
    </w:p>
    <w:p w14:paraId="02EAFDAA">
      <w:pPr>
        <w:spacing w:before="229" w:line="4719" w:lineRule="exact"/>
        <w:ind w:firstLine="11"/>
      </w:pPr>
      <w:r>
        <w:rPr>
          <w:position w:val="-94"/>
        </w:rPr>
        <w:drawing>
          <wp:inline distT="0" distB="0" distL="0" distR="0">
            <wp:extent cx="5368925" cy="266446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8"/>
                    <a:srcRect t="11064"/>
                    <a:stretch>
                      <a:fillRect/>
                    </a:stretch>
                  </pic:blipFill>
                  <pic:spPr>
                    <a:xfrm>
                      <a:off x="0" y="0"/>
                      <a:ext cx="5369052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99D30">
      <w:pPr>
        <w:spacing w:line="4719" w:lineRule="exact"/>
        <w:sectPr>
          <w:headerReference r:id="rId17" w:type="default"/>
          <w:footerReference r:id="rId18" w:type="default"/>
          <w:pgSz w:w="11906" w:h="16839"/>
          <w:pgMar w:top="1054" w:right="1653" w:bottom="1071" w:left="1785" w:header="405" w:footer="671" w:gutter="0"/>
          <w:cols w:space="720" w:num="1"/>
        </w:sectPr>
      </w:pPr>
    </w:p>
    <w:p w14:paraId="2446F133">
      <w:pPr>
        <w:pStyle w:val="2"/>
        <w:spacing w:line="445" w:lineRule="auto"/>
      </w:pPr>
    </w:p>
    <w:p w14:paraId="0D494F27">
      <w:pPr>
        <w:spacing w:before="65" w:line="425" w:lineRule="auto"/>
        <w:ind w:left="20" w:right="3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此页面为标正通解密页面，点开此页面的投标单位解密，会弹出二维码，使用标正通扫码解</w:t>
      </w:r>
      <w:r>
        <w:rPr>
          <w:rFonts w:ascii="宋体" w:hAnsi="宋体" w:eastAsia="宋体" w:cs="宋体"/>
          <w:spacing w:val="6"/>
          <w:sz w:val="20"/>
          <w:szCs w:val="20"/>
        </w:rPr>
        <w:t>密即可</w:t>
      </w:r>
    </w:p>
    <w:p w14:paraId="1BC0A9C0">
      <w:pPr>
        <w:spacing w:line="3204" w:lineRule="exact"/>
        <w:ind w:firstLine="11"/>
      </w:pPr>
      <w:r>
        <w:rPr>
          <w:position w:val="-64"/>
        </w:rPr>
        <w:drawing>
          <wp:inline distT="0" distB="0" distL="0" distR="0">
            <wp:extent cx="5301615" cy="185229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9"/>
                    <a:srcRect t="8958"/>
                    <a:stretch>
                      <a:fillRect/>
                    </a:stretch>
                  </pic:blipFill>
                  <pic:spPr>
                    <a:xfrm>
                      <a:off x="0" y="0"/>
                      <a:ext cx="5301995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6083">
      <w:pPr>
        <w:pStyle w:val="2"/>
        <w:spacing w:line="299" w:lineRule="auto"/>
      </w:pPr>
    </w:p>
    <w:p w14:paraId="3A3076DB">
      <w:pPr>
        <w:spacing w:before="97" w:line="220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12" w:name="bookmark12"/>
      <w:bookmarkEnd w:id="12"/>
      <w:r>
        <w:rPr>
          <w:rFonts w:ascii="Times New Roman" w:hAnsi="Times New Roman" w:eastAsia="Times New Roman" w:cs="Times New Roman"/>
          <w:b/>
          <w:bCs/>
          <w:spacing w:val="-13"/>
          <w:sz w:val="30"/>
          <w:szCs w:val="30"/>
        </w:rPr>
        <w:t>2.5</w:t>
      </w:r>
      <w:r>
        <w:rPr>
          <w:rFonts w:ascii="Times New Roman" w:hAnsi="Times New Roman" w:eastAsia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、</w:t>
      </w:r>
      <w:r>
        <w:rPr>
          <w:rFonts w:ascii="宋体" w:hAnsi="宋体" w:eastAsia="宋体" w:cs="宋体"/>
          <w:spacing w:val="-8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唱标</w:t>
      </w:r>
    </w:p>
    <w:p w14:paraId="1AEF6020">
      <w:pPr>
        <w:pStyle w:val="2"/>
        <w:spacing w:line="284" w:lineRule="auto"/>
      </w:pPr>
    </w:p>
    <w:p w14:paraId="13F4BC0C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前提条件：</w:t>
      </w:r>
      <w:r>
        <w:rPr>
          <w:rFonts w:ascii="宋体" w:hAnsi="宋体" w:eastAsia="宋体" w:cs="宋体"/>
          <w:spacing w:val="9"/>
          <w:sz w:val="20"/>
          <w:szCs w:val="20"/>
        </w:rPr>
        <w:t>投标文件已解密，并且完成批量导入</w:t>
      </w:r>
    </w:p>
    <w:p w14:paraId="7C27D3EA">
      <w:pPr>
        <w:spacing w:before="22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系统唱标</w:t>
      </w:r>
    </w:p>
    <w:p w14:paraId="4BBF4F13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5B343CC1">
      <w:pPr>
        <w:spacing w:before="221" w:line="228" w:lineRule="auto"/>
        <w:ind w:left="2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解密完成后可进行唱标，如下图：</w:t>
      </w:r>
    </w:p>
    <w:p w14:paraId="688BA286">
      <w:pPr>
        <w:spacing w:before="112" w:line="3079" w:lineRule="exact"/>
        <w:ind w:firstLine="11"/>
      </w:pPr>
      <w:r>
        <w:rPr>
          <w:position w:val="-61"/>
        </w:rPr>
        <w:drawing>
          <wp:inline distT="0" distB="0" distL="0" distR="0">
            <wp:extent cx="5511800" cy="169291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0"/>
                    <a:srcRect t="13413"/>
                    <a:stretch>
                      <a:fillRect/>
                    </a:stretch>
                  </pic:blipFill>
                  <pic:spPr>
                    <a:xfrm>
                      <a:off x="0" y="0"/>
                      <a:ext cx="5512308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50E7">
      <w:pPr>
        <w:spacing w:before="305" w:line="218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13" w:name="bookmark13"/>
      <w:bookmarkEnd w:id="13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2.6</w:t>
      </w:r>
      <w:r>
        <w:rPr>
          <w:rFonts w:ascii="Times New Roman" w:hAnsi="Times New Roman" w:eastAsia="Times New Roman" w:cs="Times New Roman"/>
          <w:b/>
          <w:bCs/>
          <w:spacing w:val="-4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、控制价录入</w:t>
      </w:r>
    </w:p>
    <w:p w14:paraId="16EDE33C">
      <w:pPr>
        <w:pStyle w:val="2"/>
        <w:spacing w:line="288" w:lineRule="auto"/>
      </w:pPr>
    </w:p>
    <w:p w14:paraId="38DF4742">
      <w:pPr>
        <w:spacing w:before="65" w:line="226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控制价在线制作完成，且已导入控制价文件（详见评标准备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3.2）</w:t>
      </w:r>
    </w:p>
    <w:p w14:paraId="010F7DEA">
      <w:pPr>
        <w:spacing w:before="224" w:line="226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控制价录入</w:t>
      </w:r>
    </w:p>
    <w:p w14:paraId="4EBECC20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33984695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9" w:type="default"/>
          <w:footerReference r:id="rId20" w:type="default"/>
          <w:pgSz w:w="11906" w:h="16839"/>
          <w:pgMar w:top="1054" w:right="1427" w:bottom="1071" w:left="1785" w:header="405" w:footer="671" w:gutter="0"/>
          <w:cols w:space="720" w:num="1"/>
        </w:sectPr>
      </w:pPr>
    </w:p>
    <w:p w14:paraId="5FF84A9C">
      <w:pPr>
        <w:pStyle w:val="2"/>
        <w:spacing w:line="438" w:lineRule="auto"/>
      </w:pPr>
    </w:p>
    <w:p w14:paraId="64D99AE6">
      <w:pPr>
        <w:spacing w:line="3633" w:lineRule="exact"/>
        <w:ind w:firstLine="11"/>
      </w:pPr>
      <w:r>
        <w:rPr>
          <w:position w:val="-72"/>
        </w:rPr>
        <w:drawing>
          <wp:inline distT="0" distB="0" distL="0" distR="0">
            <wp:extent cx="5312410" cy="204978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1"/>
                    <a:srcRect t="11148"/>
                    <a:stretch>
                      <a:fillRect/>
                    </a:stretch>
                  </pic:blipFill>
                  <pic:spPr>
                    <a:xfrm>
                      <a:off x="0" y="0"/>
                      <a:ext cx="5312663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9">
      <w:pPr>
        <w:spacing w:before="338" w:line="218" w:lineRule="auto"/>
        <w:ind w:left="18"/>
        <w:outlineLvl w:val="1"/>
        <w:rPr>
          <w:rFonts w:ascii="宋体" w:hAnsi="宋体" w:eastAsia="宋体" w:cs="宋体"/>
          <w:sz w:val="30"/>
          <w:szCs w:val="30"/>
        </w:rPr>
      </w:pPr>
      <w:bookmarkStart w:id="14" w:name="bookmark14"/>
      <w:bookmarkEnd w:id="14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2.7</w:t>
      </w:r>
      <w:r>
        <w:rPr>
          <w:rFonts w:ascii="Times New Roman" w:hAnsi="Times New Roman" w:eastAsia="Times New Roman" w:cs="Times New Roman"/>
          <w:b/>
          <w:bCs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、控制价中不可竞争费录入</w:t>
      </w:r>
    </w:p>
    <w:p w14:paraId="604262CA">
      <w:pPr>
        <w:pStyle w:val="2"/>
        <w:spacing w:line="288" w:lineRule="auto"/>
      </w:pPr>
    </w:p>
    <w:p w14:paraId="5808E466">
      <w:pPr>
        <w:spacing w:before="65" w:line="226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控制价在线制作完成，且已导入控制价文件（详见评标准备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3.2）</w:t>
      </w:r>
    </w:p>
    <w:p w14:paraId="2ACDEE8E">
      <w:pPr>
        <w:spacing w:before="223" w:line="226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控制价中不可竞争费录入</w:t>
      </w:r>
    </w:p>
    <w:p w14:paraId="043985D2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057215CC">
      <w:pPr>
        <w:spacing w:before="153" w:line="4560" w:lineRule="exact"/>
        <w:ind w:firstLine="11"/>
      </w:pPr>
      <w:r>
        <w:rPr>
          <w:position w:val="-91"/>
        </w:rPr>
        <w:drawing>
          <wp:inline distT="0" distB="0" distL="0" distR="0">
            <wp:extent cx="5403850" cy="261747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2"/>
                    <a:srcRect t="9605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BF1D">
      <w:pPr>
        <w:pStyle w:val="2"/>
        <w:spacing w:line="243" w:lineRule="auto"/>
      </w:pPr>
    </w:p>
    <w:p w14:paraId="63C6159E">
      <w:pPr>
        <w:spacing w:before="98" w:line="219" w:lineRule="auto"/>
        <w:ind w:left="18"/>
        <w:outlineLvl w:val="1"/>
        <w:rPr>
          <w:rFonts w:ascii="宋体" w:hAnsi="宋体" w:eastAsia="宋体" w:cs="宋体"/>
          <w:sz w:val="30"/>
          <w:szCs w:val="30"/>
        </w:rPr>
      </w:pPr>
      <w:bookmarkStart w:id="15" w:name="bookmark15"/>
      <w:bookmarkEnd w:id="15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2.8</w:t>
      </w:r>
      <w:r>
        <w:rPr>
          <w:rFonts w:ascii="Times New Roman" w:hAnsi="Times New Roman" w:eastAsia="Times New Roman" w:cs="Times New Roman"/>
          <w:b/>
          <w:bCs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、提供招标文件</w:t>
      </w:r>
    </w:p>
    <w:p w14:paraId="6F555EDE">
      <w:pPr>
        <w:pStyle w:val="2"/>
        <w:spacing w:line="286" w:lineRule="auto"/>
      </w:pPr>
    </w:p>
    <w:p w14:paraId="01A78C5F">
      <w:pPr>
        <w:spacing w:before="66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校验是否已导入招标文件</w:t>
      </w:r>
    </w:p>
    <w:p w14:paraId="27FE8014">
      <w:pPr>
        <w:spacing w:before="221" w:line="432" w:lineRule="auto"/>
        <w:ind w:left="23" w:right="199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z w:val="20"/>
          <w:szCs w:val="20"/>
        </w:rPr>
        <w:t>基本功能：</w:t>
      </w:r>
      <w:r>
        <w:rPr>
          <w:rFonts w:ascii="宋体" w:hAnsi="宋体" w:eastAsia="宋体" w:cs="宋体"/>
          <w:sz w:val="20"/>
          <w:szCs w:val="20"/>
        </w:rPr>
        <w:t>选择“是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”则开标结束，选择“否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”则需要到评标准备中导入招标文件。（详</w:t>
      </w:r>
      <w:r>
        <w:rPr>
          <w:rFonts w:ascii="宋体" w:hAnsi="宋体" w:eastAsia="宋体" w:cs="宋体"/>
          <w:spacing w:val="4"/>
          <w:sz w:val="20"/>
          <w:szCs w:val="20"/>
        </w:rPr>
        <w:t>见评标准备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3.1）</w:t>
      </w:r>
    </w:p>
    <w:p w14:paraId="47445D02">
      <w:pPr>
        <w:spacing w:before="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4C878A19">
      <w:pPr>
        <w:spacing w:line="227" w:lineRule="auto"/>
        <w:rPr>
          <w:rFonts w:ascii="宋体" w:hAnsi="宋体" w:eastAsia="宋体" w:cs="宋体"/>
          <w:sz w:val="20"/>
          <w:szCs w:val="20"/>
        </w:rPr>
        <w:sectPr>
          <w:headerReference r:id="rId21" w:type="default"/>
          <w:footerReference r:id="rId22" w:type="default"/>
          <w:pgSz w:w="11906" w:h="16839"/>
          <w:pgMar w:top="1054" w:right="1597" w:bottom="1071" w:left="1785" w:header="405" w:footer="671" w:gutter="0"/>
          <w:cols w:space="720" w:num="1"/>
        </w:sectPr>
      </w:pPr>
    </w:p>
    <w:p w14:paraId="473F3872">
      <w:pPr>
        <w:pStyle w:val="2"/>
        <w:spacing w:line="395" w:lineRule="auto"/>
      </w:pPr>
    </w:p>
    <w:p w14:paraId="5E230E8E">
      <w:pPr>
        <w:spacing w:line="2786" w:lineRule="exact"/>
        <w:ind w:firstLine="11"/>
      </w:pPr>
      <w:r>
        <w:rPr>
          <w:position w:val="-55"/>
        </w:rPr>
        <w:drawing>
          <wp:inline distT="0" distB="0" distL="0" distR="0">
            <wp:extent cx="5265420" cy="160591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53"/>
                    <a:srcRect t="922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63A40">
      <w:pPr>
        <w:spacing w:before="293" w:line="219" w:lineRule="auto"/>
        <w:ind w:left="18"/>
        <w:outlineLvl w:val="1"/>
        <w:rPr>
          <w:rFonts w:ascii="宋体" w:hAnsi="宋体" w:eastAsia="宋体" w:cs="宋体"/>
          <w:sz w:val="30"/>
          <w:szCs w:val="30"/>
        </w:rPr>
      </w:pPr>
      <w:bookmarkStart w:id="16" w:name="bookmark16"/>
      <w:bookmarkEnd w:id="16"/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2.9</w:t>
      </w:r>
      <w:r>
        <w:rPr>
          <w:rFonts w:ascii="Times New Roman" w:hAnsi="Times New Roman" w:eastAsia="Times New Roman" w:cs="Times New Roman"/>
          <w:b/>
          <w:bCs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、信用分查询</w:t>
      </w:r>
    </w:p>
    <w:p w14:paraId="651A7133">
      <w:pPr>
        <w:pStyle w:val="2"/>
        <w:spacing w:line="285" w:lineRule="auto"/>
      </w:pPr>
    </w:p>
    <w:p w14:paraId="3623AED9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前提条件：</w:t>
      </w:r>
      <w:r>
        <w:rPr>
          <w:rFonts w:ascii="宋体" w:hAnsi="宋体" w:eastAsia="宋体" w:cs="宋体"/>
          <w:spacing w:val="9"/>
          <w:sz w:val="20"/>
          <w:szCs w:val="20"/>
        </w:rPr>
        <w:t>评标办法中有信用分计算的需要查询</w:t>
      </w:r>
    </w:p>
    <w:p w14:paraId="2FCD7074">
      <w:pPr>
        <w:spacing w:before="22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基本功能：</w:t>
      </w:r>
      <w:r>
        <w:rPr>
          <w:rFonts w:ascii="宋体" w:hAnsi="宋体" w:eastAsia="宋体" w:cs="宋体"/>
          <w:spacing w:val="7"/>
          <w:sz w:val="20"/>
          <w:szCs w:val="20"/>
        </w:rPr>
        <w:t>查询信用分。</w:t>
      </w:r>
    </w:p>
    <w:p w14:paraId="041B2508">
      <w:pPr>
        <w:spacing w:before="221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67011D9F">
      <w:pPr>
        <w:spacing w:before="136" w:line="4594" w:lineRule="exact"/>
        <w:ind w:firstLine="11"/>
      </w:pPr>
      <w:r>
        <w:rPr>
          <w:position w:val="-91"/>
        </w:rPr>
        <w:drawing>
          <wp:inline distT="0" distB="0" distL="0" distR="0">
            <wp:extent cx="5415915" cy="262128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54"/>
                    <a:srcRect t="10124"/>
                    <a:stretch>
                      <a:fillRect/>
                    </a:stretch>
                  </pic:blipFill>
                  <pic:spPr>
                    <a:xfrm>
                      <a:off x="0" y="0"/>
                      <a:ext cx="54162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4BA3">
      <w:pPr>
        <w:spacing w:before="327" w:line="219" w:lineRule="auto"/>
        <w:ind w:left="302"/>
        <w:outlineLvl w:val="1"/>
        <w:rPr>
          <w:rFonts w:ascii="宋体" w:hAnsi="宋体" w:eastAsia="宋体" w:cs="宋体"/>
          <w:sz w:val="30"/>
          <w:szCs w:val="30"/>
        </w:rPr>
      </w:pPr>
      <w:bookmarkStart w:id="17" w:name="bookmark17"/>
      <w:bookmarkEnd w:id="17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2.10</w:t>
      </w:r>
      <w:r>
        <w:rPr>
          <w:rFonts w:ascii="Times New Roman" w:hAnsi="Times New Roman" w:eastAsia="Times New Roman" w:cs="Times New Roman"/>
          <w:b/>
          <w:bCs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、开标结束</w:t>
      </w:r>
    </w:p>
    <w:p w14:paraId="7BF4C32A">
      <w:pPr>
        <w:pStyle w:val="2"/>
        <w:spacing w:line="286" w:lineRule="auto"/>
      </w:pPr>
    </w:p>
    <w:p w14:paraId="4B175696">
      <w:pPr>
        <w:spacing w:before="65" w:line="226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前提条件：</w:t>
      </w:r>
      <w:r>
        <w:rPr>
          <w:rFonts w:ascii="宋体" w:hAnsi="宋体" w:eastAsia="宋体" w:cs="宋体"/>
          <w:spacing w:val="9"/>
          <w:sz w:val="20"/>
          <w:szCs w:val="20"/>
        </w:rPr>
        <w:t>上述步骤均已操作完成，且招标文件、控制价文件均已导入成功</w:t>
      </w:r>
    </w:p>
    <w:p w14:paraId="08B3BB3F">
      <w:pPr>
        <w:spacing w:before="223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开标结束</w:t>
      </w:r>
    </w:p>
    <w:p w14:paraId="08DCAC8D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45CCA48A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23" w:type="default"/>
          <w:footerReference r:id="rId24" w:type="default"/>
          <w:pgSz w:w="11906" w:h="16839"/>
          <w:pgMar w:top="1054" w:right="1578" w:bottom="1071" w:left="1785" w:header="405" w:footer="671" w:gutter="0"/>
          <w:cols w:space="720" w:num="1"/>
        </w:sectPr>
      </w:pPr>
    </w:p>
    <w:p w14:paraId="3C35AE7A">
      <w:pPr>
        <w:pStyle w:val="2"/>
        <w:spacing w:line="423" w:lineRule="auto"/>
      </w:pPr>
    </w:p>
    <w:p w14:paraId="7B59CEB8">
      <w:pPr>
        <w:spacing w:line="4601" w:lineRule="exact"/>
        <w:ind w:firstLine="11"/>
      </w:pPr>
      <w:r>
        <w:rPr>
          <w:position w:val="-92"/>
        </w:rPr>
        <w:drawing>
          <wp:inline distT="0" distB="0" distL="0" distR="0">
            <wp:extent cx="5300345" cy="261556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5"/>
                    <a:srcRect t="10457"/>
                    <a:stretch>
                      <a:fillRect/>
                    </a:stretch>
                  </pic:blipFill>
                  <pic:spPr>
                    <a:xfrm>
                      <a:off x="0" y="0"/>
                      <a:ext cx="5300471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1CF73">
      <w:pPr>
        <w:pStyle w:val="2"/>
        <w:spacing w:line="338" w:lineRule="auto"/>
      </w:pPr>
    </w:p>
    <w:p w14:paraId="3A86EBE8">
      <w:pPr>
        <w:pStyle w:val="2"/>
        <w:spacing w:line="338" w:lineRule="auto"/>
      </w:pPr>
    </w:p>
    <w:p w14:paraId="3B97146F">
      <w:pPr>
        <w:spacing w:before="101" w:line="225" w:lineRule="auto"/>
        <w:ind w:left="456"/>
        <w:outlineLvl w:val="0"/>
        <w:rPr>
          <w:rFonts w:ascii="宋体" w:hAnsi="宋体" w:eastAsia="宋体" w:cs="宋体"/>
          <w:sz w:val="31"/>
          <w:szCs w:val="31"/>
        </w:rPr>
      </w:pPr>
      <w:bookmarkStart w:id="18" w:name="bookmark18"/>
      <w:bookmarkEnd w:id="18"/>
      <w:r>
        <w:rPr>
          <w:rFonts w:ascii="宋体" w:hAnsi="宋体" w:eastAsia="宋体" w:cs="宋体"/>
          <w:b/>
          <w:bCs/>
          <w:spacing w:val="9"/>
          <w:sz w:val="31"/>
          <w:szCs w:val="31"/>
        </w:rPr>
        <w:t>三、评标准备</w:t>
      </w:r>
    </w:p>
    <w:p w14:paraId="69F2E092">
      <w:pPr>
        <w:pStyle w:val="2"/>
        <w:spacing w:line="275" w:lineRule="auto"/>
      </w:pPr>
    </w:p>
    <w:p w14:paraId="4B38B05F">
      <w:pPr>
        <w:spacing w:before="98" w:line="219" w:lineRule="auto"/>
        <w:ind w:left="299"/>
        <w:outlineLvl w:val="1"/>
        <w:rPr>
          <w:rFonts w:ascii="宋体" w:hAnsi="宋体" w:eastAsia="宋体" w:cs="宋体"/>
          <w:sz w:val="30"/>
          <w:szCs w:val="30"/>
        </w:rPr>
      </w:pPr>
      <w:bookmarkStart w:id="19" w:name="bookmark19"/>
      <w:bookmarkEnd w:id="19"/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b/>
          <w:bCs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、招标文件导入</w:t>
      </w:r>
    </w:p>
    <w:p w14:paraId="18B23198">
      <w:pPr>
        <w:pStyle w:val="2"/>
        <w:spacing w:line="285" w:lineRule="auto"/>
      </w:pPr>
    </w:p>
    <w:p w14:paraId="40272DAC">
      <w:pPr>
        <w:spacing w:before="65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开标结束前导入招标文件</w:t>
      </w:r>
    </w:p>
    <w:p w14:paraId="33ED2F84">
      <w:pPr>
        <w:spacing w:before="221" w:line="227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导入招标文件或者答疑文件</w:t>
      </w:r>
    </w:p>
    <w:p w14:paraId="4E0CE1C4">
      <w:pPr>
        <w:spacing w:before="222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403D7BD0">
      <w:pPr>
        <w:spacing w:before="229" w:line="2537" w:lineRule="exact"/>
        <w:ind w:firstLine="11"/>
      </w:pPr>
      <w:r>
        <w:rPr>
          <w:position w:val="-50"/>
        </w:rPr>
        <w:drawing>
          <wp:inline distT="0" distB="0" distL="0" distR="0">
            <wp:extent cx="5607685" cy="102997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56"/>
                    <a:srcRect t="36041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B671F">
      <w:pPr>
        <w:pStyle w:val="2"/>
        <w:spacing w:line="318" w:lineRule="auto"/>
      </w:pPr>
    </w:p>
    <w:p w14:paraId="32B1D3FE">
      <w:pPr>
        <w:spacing w:before="97" w:line="218" w:lineRule="auto"/>
        <w:ind w:left="16"/>
        <w:outlineLvl w:val="1"/>
        <w:rPr>
          <w:rFonts w:ascii="宋体" w:hAnsi="宋体" w:eastAsia="宋体" w:cs="宋体"/>
          <w:sz w:val="30"/>
          <w:szCs w:val="30"/>
        </w:rPr>
      </w:pPr>
      <w:bookmarkStart w:id="20" w:name="bookmark20"/>
      <w:bookmarkEnd w:id="20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3.2</w:t>
      </w:r>
      <w:r>
        <w:rPr>
          <w:rFonts w:ascii="Times New Roman" w:hAnsi="Times New Roman" w:eastAsia="Times New Roman" w:cs="Times New Roman"/>
          <w:b/>
          <w:bCs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、控制价文件导入</w:t>
      </w:r>
    </w:p>
    <w:p w14:paraId="28FB8AD0">
      <w:pPr>
        <w:pStyle w:val="2"/>
        <w:spacing w:line="288" w:lineRule="auto"/>
      </w:pPr>
    </w:p>
    <w:p w14:paraId="2D392CB1">
      <w:pPr>
        <w:spacing w:before="66" w:line="226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前提条件：</w:t>
      </w:r>
      <w:r>
        <w:rPr>
          <w:rFonts w:ascii="宋体" w:hAnsi="宋体" w:eastAsia="宋体" w:cs="宋体"/>
          <w:spacing w:val="8"/>
          <w:sz w:val="20"/>
          <w:szCs w:val="20"/>
        </w:rPr>
        <w:t>开标结束前导入控制价文件</w:t>
      </w:r>
    </w:p>
    <w:p w14:paraId="6739BBD2">
      <w:pPr>
        <w:spacing w:before="223" w:line="226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基本功能：</w:t>
      </w:r>
      <w:r>
        <w:rPr>
          <w:rFonts w:ascii="宋体" w:hAnsi="宋体" w:eastAsia="宋体" w:cs="宋体"/>
          <w:spacing w:val="8"/>
          <w:sz w:val="20"/>
          <w:szCs w:val="20"/>
        </w:rPr>
        <w:t>导入控制价文件</w:t>
      </w:r>
    </w:p>
    <w:p w14:paraId="19E50F01">
      <w:pPr>
        <w:spacing w:before="223" w:line="228" w:lineRule="auto"/>
        <w:ind w:left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操作步骤：</w:t>
      </w:r>
    </w:p>
    <w:p w14:paraId="3FA559C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25" w:type="default"/>
          <w:footerReference r:id="rId26" w:type="default"/>
          <w:pgSz w:w="11906" w:h="16839"/>
          <w:pgMar w:top="1054" w:right="1276" w:bottom="1071" w:left="1785" w:header="405" w:footer="671" w:gutter="0"/>
          <w:cols w:space="720" w:num="1"/>
        </w:sectPr>
      </w:pPr>
    </w:p>
    <w:p w14:paraId="1F0C5BD5">
      <w:pPr>
        <w:pStyle w:val="2"/>
        <w:spacing w:line="263" w:lineRule="auto"/>
      </w:pPr>
    </w:p>
    <w:p w14:paraId="45E2DC0B">
      <w:pPr>
        <w:pStyle w:val="2"/>
        <w:spacing w:line="263" w:lineRule="auto"/>
      </w:pPr>
    </w:p>
    <w:p w14:paraId="2EE5BE06">
      <w:pPr>
        <w:spacing w:line="2520" w:lineRule="exact"/>
        <w:ind w:firstLine="11"/>
      </w:pPr>
      <w:r>
        <w:rPr>
          <w:position w:val="-50"/>
        </w:rPr>
        <w:drawing>
          <wp:inline distT="0" distB="0" distL="0" distR="0">
            <wp:extent cx="5286375" cy="110998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57"/>
                    <a:srcRect t="30635"/>
                    <a:stretch>
                      <a:fillRect/>
                    </a:stretch>
                  </pic:blipFill>
                  <pic:spPr>
                    <a:xfrm>
                      <a:off x="0" y="0"/>
                      <a:ext cx="528675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A876">
      <w:pPr>
        <w:spacing w:line="2520" w:lineRule="exact"/>
        <w:sectPr>
          <w:headerReference r:id="rId27" w:type="default"/>
          <w:footerReference r:id="rId28" w:type="default"/>
          <w:pgSz w:w="11906" w:h="16839"/>
          <w:pgMar w:top="1054" w:right="1782" w:bottom="1071" w:left="1785" w:header="405" w:footer="671" w:gutter="0"/>
          <w:cols w:space="720" w:num="1"/>
        </w:sectPr>
      </w:pPr>
    </w:p>
    <w:p w14:paraId="135A1F0B">
      <w:pPr>
        <w:pStyle w:val="2"/>
        <w:spacing w:line="435" w:lineRule="auto"/>
      </w:pPr>
    </w:p>
    <w:p w14:paraId="4D2C56DA">
      <w:pPr>
        <w:spacing w:before="101" w:line="225" w:lineRule="auto"/>
        <w:ind w:left="54"/>
        <w:outlineLvl w:val="0"/>
        <w:rPr>
          <w:rFonts w:ascii="宋体" w:hAnsi="宋体" w:eastAsia="宋体" w:cs="宋体"/>
          <w:sz w:val="31"/>
          <w:szCs w:val="31"/>
        </w:rPr>
      </w:pPr>
      <w:bookmarkStart w:id="21" w:name="bookmark21"/>
      <w:bookmarkEnd w:id="21"/>
      <w:bookmarkStart w:id="22" w:name="bookmark22"/>
      <w:bookmarkEnd w:id="22"/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 xml:space="preserve">K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值录入</w:t>
      </w:r>
    </w:p>
    <w:p w14:paraId="2F4BFCD2">
      <w:pPr>
        <w:pStyle w:val="2"/>
        <w:spacing w:line="277" w:lineRule="auto"/>
      </w:pPr>
    </w:p>
    <w:p w14:paraId="56A66634">
      <w:pPr>
        <w:spacing w:before="97" w:line="219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3" w:name="bookmark27"/>
      <w:bookmarkEnd w:id="23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4.1</w:t>
      </w:r>
      <w:r>
        <w:rPr>
          <w:rFonts w:ascii="Times New Roman" w:hAnsi="Times New Roman" w:eastAsia="Times New Roman" w:cs="Times New Roman"/>
          <w:b/>
          <w:bCs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、房屋市政设施工程施工定性评审法</w:t>
      </w:r>
    </w:p>
    <w:p w14:paraId="1E534E6F">
      <w:pPr>
        <w:pStyle w:val="2"/>
        <w:spacing w:line="285" w:lineRule="auto"/>
      </w:pPr>
    </w:p>
    <w:p w14:paraId="49C745B6">
      <w:pPr>
        <w:spacing w:before="65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等待开启经济标后，需要录入相关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K </w:t>
      </w:r>
      <w:r>
        <w:rPr>
          <w:rFonts w:ascii="宋体" w:hAnsi="宋体" w:eastAsia="宋体" w:cs="宋体"/>
          <w:spacing w:val="8"/>
          <w:sz w:val="20"/>
          <w:szCs w:val="20"/>
        </w:rPr>
        <w:t>值，如下所示</w:t>
      </w:r>
    </w:p>
    <w:p w14:paraId="1765FEDB">
      <w:pPr>
        <w:pStyle w:val="2"/>
        <w:spacing w:line="325" w:lineRule="auto"/>
      </w:pPr>
    </w:p>
    <w:p w14:paraId="63297E96">
      <w:pPr>
        <w:spacing w:line="4140" w:lineRule="exact"/>
        <w:ind w:firstLine="11"/>
      </w:pPr>
      <w:r>
        <w:rPr>
          <w:position w:val="-82"/>
        </w:rPr>
        <w:drawing>
          <wp:inline distT="0" distB="0" distL="0" distR="0">
            <wp:extent cx="5640070" cy="236093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58"/>
                    <a:srcRect t="10193"/>
                    <a:stretch>
                      <a:fillRect/>
                    </a:stretch>
                  </pic:blipFill>
                  <pic:spPr>
                    <a:xfrm>
                      <a:off x="0" y="0"/>
                      <a:ext cx="5640323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C940">
      <w:pPr>
        <w:pStyle w:val="2"/>
        <w:spacing w:line="296" w:lineRule="auto"/>
      </w:pPr>
    </w:p>
    <w:p w14:paraId="1D3DB265">
      <w:pPr>
        <w:spacing w:before="99" w:line="218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4" w:name="bookmark23"/>
      <w:bookmarkEnd w:id="24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4.2</w:t>
      </w:r>
      <w:r>
        <w:rPr>
          <w:rFonts w:ascii="Times New Roman" w:hAnsi="Times New Roman" w:eastAsia="Times New Roman" w:cs="Times New Roman"/>
          <w:b/>
          <w:bCs/>
          <w:spacing w:val="-3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、房屋市政设施工程施工经评审的最低投标价法</w:t>
      </w:r>
    </w:p>
    <w:p w14:paraId="6D44653E">
      <w:pPr>
        <w:pStyle w:val="2"/>
        <w:spacing w:line="288" w:lineRule="auto"/>
      </w:pPr>
    </w:p>
    <w:p w14:paraId="624418A4">
      <w:pPr>
        <w:spacing w:before="65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等待开启经济标后，需要录入相关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K </w:t>
      </w:r>
      <w:r>
        <w:rPr>
          <w:rFonts w:ascii="宋体" w:hAnsi="宋体" w:eastAsia="宋体" w:cs="宋体"/>
          <w:spacing w:val="8"/>
          <w:sz w:val="20"/>
          <w:szCs w:val="20"/>
        </w:rPr>
        <w:t>值，如下所示</w:t>
      </w:r>
    </w:p>
    <w:p w14:paraId="4FF8E75F">
      <w:pPr>
        <w:spacing w:before="236" w:line="5254" w:lineRule="exact"/>
        <w:ind w:firstLine="11"/>
      </w:pPr>
      <w:r>
        <w:rPr>
          <w:position w:val="-105"/>
        </w:rPr>
        <w:drawing>
          <wp:inline distT="0" distB="0" distL="0" distR="0">
            <wp:extent cx="5455285" cy="333565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455919" cy="33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4E3F">
      <w:pPr>
        <w:spacing w:line="5254" w:lineRule="exact"/>
        <w:sectPr>
          <w:headerReference r:id="rId29" w:type="default"/>
          <w:footerReference r:id="rId30" w:type="default"/>
          <w:pgSz w:w="11906" w:h="16839"/>
          <w:pgMar w:top="1054" w:right="1225" w:bottom="1071" w:left="1785" w:header="405" w:footer="671" w:gutter="0"/>
          <w:cols w:space="720" w:num="1"/>
        </w:sectPr>
      </w:pPr>
    </w:p>
    <w:p w14:paraId="7B288B1F">
      <w:pPr>
        <w:pStyle w:val="2"/>
        <w:spacing w:line="448" w:lineRule="auto"/>
      </w:pPr>
    </w:p>
    <w:p w14:paraId="57F766F1">
      <w:pPr>
        <w:spacing w:before="97" w:line="218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5" w:name="bookmark24"/>
      <w:bookmarkEnd w:id="25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4.3</w:t>
      </w:r>
      <w:r>
        <w:rPr>
          <w:rFonts w:ascii="Times New Roman" w:hAnsi="Times New Roman" w:eastAsia="Times New Roman" w:cs="Times New Roman"/>
          <w:b/>
          <w:bCs/>
          <w:spacing w:val="-3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、房屋市政设施工程施工综合评估法（技术标计分制）</w:t>
      </w:r>
    </w:p>
    <w:p w14:paraId="6CA9F1C8">
      <w:pPr>
        <w:pStyle w:val="2"/>
        <w:spacing w:line="288" w:lineRule="auto"/>
      </w:pPr>
    </w:p>
    <w:p w14:paraId="58CF5CD1">
      <w:pPr>
        <w:spacing w:before="65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等待开启经济标后，需要录入相关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K </w:t>
      </w:r>
      <w:r>
        <w:rPr>
          <w:rFonts w:ascii="宋体" w:hAnsi="宋体" w:eastAsia="宋体" w:cs="宋体"/>
          <w:spacing w:val="8"/>
          <w:sz w:val="20"/>
          <w:szCs w:val="20"/>
        </w:rPr>
        <w:t>值，如下所示</w:t>
      </w:r>
    </w:p>
    <w:p w14:paraId="5B1146F6">
      <w:pPr>
        <w:spacing w:before="224" w:line="4971" w:lineRule="exact"/>
        <w:ind w:firstLine="11"/>
      </w:pPr>
      <w:r>
        <w:rPr>
          <w:position w:val="-99"/>
        </w:rPr>
        <w:drawing>
          <wp:inline distT="0" distB="0" distL="0" distR="0">
            <wp:extent cx="5350510" cy="305308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60"/>
                    <a:srcRect t="3260"/>
                    <a:stretch>
                      <a:fillRect/>
                    </a:stretch>
                  </pic:blipFill>
                  <pic:spPr>
                    <a:xfrm>
                      <a:off x="0" y="0"/>
                      <a:ext cx="5350763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BD4E">
      <w:pPr>
        <w:spacing w:before="292" w:line="218" w:lineRule="auto"/>
        <w:ind w:left="19"/>
        <w:outlineLvl w:val="1"/>
        <w:rPr>
          <w:rFonts w:ascii="宋体" w:hAnsi="宋体" w:eastAsia="宋体" w:cs="宋体"/>
          <w:sz w:val="30"/>
          <w:szCs w:val="30"/>
        </w:rPr>
      </w:pPr>
      <w:bookmarkStart w:id="26" w:name="bookmark25"/>
      <w:bookmarkEnd w:id="26"/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>4.4</w:t>
      </w:r>
      <w:r>
        <w:rPr>
          <w:rFonts w:ascii="Times New Roman" w:hAnsi="Times New Roman" w:eastAsia="Times New Roman" w:cs="Times New Roman"/>
          <w:b/>
          <w:bCs/>
          <w:spacing w:val="-3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、房屋市政设施工程施工综合评估法（技术标合格制）</w:t>
      </w:r>
    </w:p>
    <w:p w14:paraId="4EAD69DC">
      <w:pPr>
        <w:pStyle w:val="2"/>
        <w:spacing w:line="288" w:lineRule="auto"/>
      </w:pPr>
    </w:p>
    <w:p w14:paraId="2CD1B843">
      <w:pPr>
        <w:spacing w:before="65" w:line="228" w:lineRule="auto"/>
        <w:ind w:left="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等待开启经济标后，需要录入相关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K </w:t>
      </w:r>
      <w:r>
        <w:rPr>
          <w:rFonts w:ascii="宋体" w:hAnsi="宋体" w:eastAsia="宋体" w:cs="宋体"/>
          <w:spacing w:val="8"/>
          <w:sz w:val="20"/>
          <w:szCs w:val="20"/>
        </w:rPr>
        <w:t>值，如下所示</w:t>
      </w:r>
      <w:bookmarkStart w:id="27" w:name="_GoBack"/>
      <w:bookmarkEnd w:id="27"/>
    </w:p>
    <w:p w14:paraId="67AC26AA">
      <w:pPr>
        <w:spacing w:before="212" w:line="4990" w:lineRule="exact"/>
        <w:ind w:firstLine="11"/>
      </w:pPr>
      <w:r>
        <w:rPr>
          <w:position w:val="-99"/>
        </w:rPr>
        <w:drawing>
          <wp:inline distT="0" distB="0" distL="0" distR="0">
            <wp:extent cx="5379085" cy="294386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61"/>
                    <a:srcRect t="7076"/>
                    <a:stretch>
                      <a:fillRect/>
                    </a:stretch>
                  </pic:blipFill>
                  <pic:spPr>
                    <a:xfrm>
                      <a:off x="0" y="0"/>
                      <a:ext cx="5379719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EBE3">
      <w:pPr>
        <w:spacing w:before="166" w:line="386" w:lineRule="auto"/>
        <w:ind w:left="51" w:right="259" w:hanging="2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color w:val="FF0000"/>
          <w:spacing w:val="-3"/>
          <w:sz w:val="30"/>
          <w:szCs w:val="30"/>
        </w:rPr>
        <w:t>注：以上办法的</w:t>
      </w:r>
      <w:r>
        <w:rPr>
          <w:rFonts w:ascii="宋体" w:hAnsi="宋体" w:eastAsia="宋体" w:cs="宋体"/>
          <w:color w:val="FF0000"/>
          <w:spacing w:val="-5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FF0000"/>
          <w:spacing w:val="-3"/>
          <w:sz w:val="30"/>
          <w:szCs w:val="30"/>
        </w:rPr>
        <w:t xml:space="preserve">K </w:t>
      </w:r>
      <w:r>
        <w:rPr>
          <w:rFonts w:ascii="宋体" w:hAnsi="宋体" w:eastAsia="宋体" w:cs="宋体"/>
          <w:b/>
          <w:bCs/>
          <w:color w:val="FF0000"/>
          <w:spacing w:val="-3"/>
          <w:sz w:val="30"/>
          <w:szCs w:val="30"/>
        </w:rPr>
        <w:t>值抽取均为线下抽取，抽成功后再开标系统</w:t>
      </w:r>
      <w:r>
        <w:rPr>
          <w:rFonts w:ascii="宋体" w:hAnsi="宋体" w:eastAsia="宋体" w:cs="宋体"/>
          <w:b/>
          <w:bCs/>
          <w:color w:val="FF0000"/>
          <w:spacing w:val="-8"/>
          <w:sz w:val="30"/>
          <w:szCs w:val="30"/>
        </w:rPr>
        <w:t>中录入对应的值。</w:t>
      </w:r>
    </w:p>
    <w:sectPr>
      <w:headerReference r:id="rId31" w:type="default"/>
      <w:footerReference r:id="rId32" w:type="default"/>
      <w:pgSz w:w="11906" w:h="16839"/>
      <w:pgMar w:top="1054" w:right="1636" w:bottom="1071" w:left="1785" w:header="405" w:footer="6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00A8E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EE729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92B9C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8F23C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D9CCE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7F791">
    <w:pPr>
      <w:spacing w:line="209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C07F1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4947E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79C5">
    <w:pPr>
      <w:spacing w:line="209" w:lineRule="auto"/>
      <w:ind w:left="427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E0D9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AB1AD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18D50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CE4A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3281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E28A">
    <w:pPr>
      <w:spacing w:after="128" w:line="57" w:lineRule="exact"/>
      <w:rPr>
        <w:rFonts w:ascii="Times New Roman" w:hAnsi="Times New Roman" w:eastAsia="Times New Roman" w:cs="Times New Roman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A7CC">
    <w:pPr>
      <w:spacing w:after="128" w:line="57" w:lineRule="exact"/>
      <w:ind w:firstLine="11"/>
      <w:rPr>
        <w:rFonts w:ascii="Times New Roman" w:hAnsi="Times New Roman" w:eastAsia="Times New Roman" w:cs="Times New Roman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38022">
    <w:pPr>
      <w:spacing w:line="209" w:lineRule="auto"/>
      <w:ind w:right="10"/>
      <w:jc w:val="right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08CA">
    <w:pPr>
      <w:pStyle w:val="2"/>
      <w:spacing w:line="276" w:lineRule="auto"/>
    </w:pPr>
  </w:p>
  <w:p w14:paraId="1774E226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16C23DAB">
    <w:pPr>
      <w:spacing w:before="12" w:line="76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54DC">
    <w:pPr>
      <w:pStyle w:val="2"/>
      <w:spacing w:line="276" w:lineRule="auto"/>
    </w:pPr>
  </w:p>
  <w:p w14:paraId="5CB24C40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2117CAB2">
    <w:pPr>
      <w:spacing w:before="12" w:line="76" w:lineRule="exact"/>
      <w:ind w:firstLine="11"/>
    </w:pPr>
    <w:r>
      <w:rPr>
        <w:position w:val="-2"/>
      </w:rPr>
      <w:pict>
        <v:shape id="_x0000_s2072" o:spid="_x0000_s2072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0F29">
    <w:pPr>
      <w:pStyle w:val="2"/>
      <w:spacing w:line="276" w:lineRule="auto"/>
    </w:pPr>
  </w:p>
  <w:p w14:paraId="0905EE84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64AB8A89">
    <w:pPr>
      <w:spacing w:before="12" w:line="76" w:lineRule="exact"/>
      <w:ind w:firstLine="11"/>
    </w:pPr>
    <w:r>
      <w:rPr>
        <w:position w:val="-2"/>
      </w:rPr>
      <w:pict>
        <v:shape id="_x0000_s2074" o:spid="_x0000_s2074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0FC25">
    <w:pPr>
      <w:pStyle w:val="2"/>
      <w:spacing w:line="276" w:lineRule="auto"/>
    </w:pPr>
  </w:p>
  <w:p w14:paraId="3913B20C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5ACC52F0">
    <w:pPr>
      <w:spacing w:before="12" w:line="76" w:lineRule="exact"/>
      <w:ind w:firstLine="11"/>
    </w:pPr>
    <w:r>
      <w:rPr>
        <w:position w:val="-2"/>
      </w:rPr>
      <w:pict>
        <v:shape id="_x0000_s2053" o:spid="_x0000_s2053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08CA">
    <w:pPr>
      <w:pStyle w:val="2"/>
      <w:spacing w:line="276" w:lineRule="auto"/>
    </w:pPr>
  </w:p>
  <w:p w14:paraId="1774E226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16C23DAB">
    <w:pPr>
      <w:spacing w:before="12" w:line="76" w:lineRule="exact"/>
      <w:ind w:firstLine="11"/>
    </w:pPr>
    <w:r>
      <w:rPr>
        <w:position w:val="-2"/>
      </w:rPr>
      <w:pict>
        <v:shape id="_x0000_s2049" o:spid="_x0000_s2049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2EEC4">
    <w:pPr>
      <w:pStyle w:val="2"/>
      <w:spacing w:line="276" w:lineRule="auto"/>
    </w:pPr>
  </w:p>
  <w:p w14:paraId="1AEB9078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491DFB97">
    <w:pPr>
      <w:spacing w:before="12" w:line="76" w:lineRule="exact"/>
      <w:ind w:firstLine="11"/>
    </w:pPr>
    <w:r>
      <w:rPr>
        <w:position w:val="-2"/>
      </w:rPr>
      <w:pict>
        <v:shape id="_x0000_s2060" o:spid="_x0000_s2060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2E742">
    <w:pPr>
      <w:pStyle w:val="2"/>
      <w:spacing w:line="276" w:lineRule="auto"/>
    </w:pPr>
  </w:p>
  <w:p w14:paraId="2575DC57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6D2F0EF9">
    <w:pPr>
      <w:spacing w:before="12" w:line="76" w:lineRule="exact"/>
      <w:ind w:firstLine="11"/>
    </w:pPr>
    <w:r>
      <w:rPr>
        <w:position w:val="-2"/>
      </w:rPr>
      <w:pict>
        <v:shape id="_x0000_s2062" o:spid="_x0000_s2062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C84F">
    <w:pPr>
      <w:pStyle w:val="2"/>
      <w:spacing w:line="276" w:lineRule="auto"/>
    </w:pPr>
  </w:p>
  <w:p w14:paraId="5D7CFEC4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79D4CF42">
    <w:pPr>
      <w:spacing w:before="12" w:line="76" w:lineRule="exact"/>
      <w:ind w:firstLine="11"/>
    </w:pPr>
    <w:r>
      <w:rPr>
        <w:position w:val="-2"/>
      </w:rPr>
      <w:pict>
        <v:shape id="_x0000_s2064" o:spid="_x0000_s2064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52D8">
    <w:pPr>
      <w:pStyle w:val="2"/>
      <w:spacing w:line="276" w:lineRule="auto"/>
    </w:pPr>
  </w:p>
  <w:p w14:paraId="2364DABE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7BBD6117">
    <w:pPr>
      <w:spacing w:before="12" w:line="76" w:lineRule="exact"/>
      <w:ind w:firstLine="11"/>
    </w:pPr>
    <w:r>
      <w:rPr>
        <w:position w:val="-2"/>
      </w:rPr>
      <w:pict>
        <v:shape id="_x0000_s2066" o:spid="_x0000_s2066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95C91">
    <w:pPr>
      <w:pStyle w:val="2"/>
      <w:spacing w:line="276" w:lineRule="auto"/>
    </w:pPr>
  </w:p>
  <w:p w14:paraId="2503DA2E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71D94A45">
    <w:pPr>
      <w:spacing w:before="12" w:line="76" w:lineRule="exact"/>
      <w:ind w:firstLine="11"/>
    </w:pPr>
    <w:r>
      <w:rPr>
        <w:position w:val="-2"/>
      </w:rPr>
      <w:pict>
        <v:shape id="_x0000_s2068" o:spid="_x0000_s2068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86D9">
    <w:pPr>
      <w:pStyle w:val="2"/>
      <w:spacing w:line="276" w:lineRule="auto"/>
    </w:pPr>
  </w:p>
  <w:p w14:paraId="2F087D80">
    <w:pPr>
      <w:spacing w:before="59" w:line="219" w:lineRule="auto"/>
      <w:ind w:left="27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电子评标系统操作手册-专家评委</w:t>
    </w:r>
  </w:p>
  <w:p w14:paraId="40CA3757">
    <w:pPr>
      <w:spacing w:before="12" w:line="76" w:lineRule="exact"/>
      <w:ind w:firstLine="11"/>
    </w:pPr>
    <w:r>
      <w:rPr>
        <w:position w:val="-2"/>
      </w:rPr>
      <w:pict>
        <v:shape id="_x0000_s2070" o:spid="_x0000_s2070" style="height:4.35pt;width:415.65pt;" fillcolor="#622423" filled="t" stroked="f" coordsize="8312,86" path="m0,0l8312,0,8312,14,0,14,0,0xem0,28l8312,28,8312,86,0,86,0,28xe"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67C68ED"/>
    <w:rsid w:val="70651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customXml" Target="../customXml/item2.xml"/><Relationship Id="rId62" Type="http://schemas.openxmlformats.org/officeDocument/2006/relationships/customXml" Target="../customXml/item1.xml"/><Relationship Id="rId61" Type="http://schemas.openxmlformats.org/officeDocument/2006/relationships/image" Target="media/image28.jpeg"/><Relationship Id="rId60" Type="http://schemas.openxmlformats.org/officeDocument/2006/relationships/image" Target="media/image27.jpeg"/><Relationship Id="rId6" Type="http://schemas.openxmlformats.org/officeDocument/2006/relationships/footer" Target="footer1.xml"/><Relationship Id="rId59" Type="http://schemas.openxmlformats.org/officeDocument/2006/relationships/image" Target="media/image26.jpeg"/><Relationship Id="rId58" Type="http://schemas.openxmlformats.org/officeDocument/2006/relationships/image" Target="media/image25.jpeg"/><Relationship Id="rId57" Type="http://schemas.openxmlformats.org/officeDocument/2006/relationships/image" Target="media/image24.jpeg"/><Relationship Id="rId56" Type="http://schemas.openxmlformats.org/officeDocument/2006/relationships/image" Target="media/image23.jpeg"/><Relationship Id="rId55" Type="http://schemas.openxmlformats.org/officeDocument/2006/relationships/image" Target="media/image22.jpeg"/><Relationship Id="rId54" Type="http://schemas.openxmlformats.org/officeDocument/2006/relationships/image" Target="media/image21.jpeg"/><Relationship Id="rId53" Type="http://schemas.openxmlformats.org/officeDocument/2006/relationships/image" Target="media/image20.jpeg"/><Relationship Id="rId52" Type="http://schemas.openxmlformats.org/officeDocument/2006/relationships/image" Target="media/image19.jpeg"/><Relationship Id="rId51" Type="http://schemas.openxmlformats.org/officeDocument/2006/relationships/image" Target="media/image18.jpeg"/><Relationship Id="rId50" Type="http://schemas.openxmlformats.org/officeDocument/2006/relationships/image" Target="media/image17.jpeg"/><Relationship Id="rId5" Type="http://schemas.openxmlformats.org/officeDocument/2006/relationships/header" Target="header1.xml"/><Relationship Id="rId49" Type="http://schemas.openxmlformats.org/officeDocument/2006/relationships/image" Target="media/image16.jpeg"/><Relationship Id="rId48" Type="http://schemas.openxmlformats.org/officeDocument/2006/relationships/image" Target="media/image15.jpeg"/><Relationship Id="rId47" Type="http://schemas.openxmlformats.org/officeDocument/2006/relationships/image" Target="media/image14.jpeg"/><Relationship Id="rId46" Type="http://schemas.openxmlformats.org/officeDocument/2006/relationships/image" Target="media/image13.jpeg"/><Relationship Id="rId45" Type="http://schemas.openxmlformats.org/officeDocument/2006/relationships/image" Target="media/image12.jpeg"/><Relationship Id="rId44" Type="http://schemas.openxmlformats.org/officeDocument/2006/relationships/image" Target="media/image11.jpeg"/><Relationship Id="rId43" Type="http://schemas.openxmlformats.org/officeDocument/2006/relationships/image" Target="media/image10.jpeg"/><Relationship Id="rId42" Type="http://schemas.openxmlformats.org/officeDocument/2006/relationships/image" Target="media/image9.jpeg"/><Relationship Id="rId41" Type="http://schemas.openxmlformats.org/officeDocument/2006/relationships/image" Target="media/image8.jpeg"/><Relationship Id="rId40" Type="http://schemas.openxmlformats.org/officeDocument/2006/relationships/image" Target="media/image7.jpeg"/><Relationship Id="rId4" Type="http://schemas.openxmlformats.org/officeDocument/2006/relationships/endnotes" Target="endnotes.xml"/><Relationship Id="rId39" Type="http://schemas.openxmlformats.org/officeDocument/2006/relationships/image" Target="media/image6.jpeg"/><Relationship Id="rId38" Type="http://schemas.openxmlformats.org/officeDocument/2006/relationships/image" Target="media/image5.jpeg"/><Relationship Id="rId37" Type="http://schemas.openxmlformats.org/officeDocument/2006/relationships/image" Target="media/image4.jpeg"/><Relationship Id="rId36" Type="http://schemas.openxmlformats.org/officeDocument/2006/relationships/image" Target="media/image3.jpeg"/><Relationship Id="rId35" Type="http://schemas.openxmlformats.org/officeDocument/2006/relationships/image" Target="media/image2.jpeg"/><Relationship Id="rId34" Type="http://schemas.openxmlformats.org/officeDocument/2006/relationships/image" Target="media/image1.jpeg"/><Relationship Id="rId33" Type="http://schemas.openxmlformats.org/officeDocument/2006/relationships/theme" Target="theme/theme1.xml"/><Relationship Id="rId32" Type="http://schemas.openxmlformats.org/officeDocument/2006/relationships/footer" Target="footer17.xml"/><Relationship Id="rId31" Type="http://schemas.openxmlformats.org/officeDocument/2006/relationships/header" Target="header11.xml"/><Relationship Id="rId30" Type="http://schemas.openxmlformats.org/officeDocument/2006/relationships/footer" Target="footer16.xml"/><Relationship Id="rId3" Type="http://schemas.openxmlformats.org/officeDocument/2006/relationships/footnotes" Target="footnotes.xml"/><Relationship Id="rId29" Type="http://schemas.openxmlformats.org/officeDocument/2006/relationships/header" Target="header10.xml"/><Relationship Id="rId28" Type="http://schemas.openxmlformats.org/officeDocument/2006/relationships/footer" Target="footer15.xml"/><Relationship Id="rId27" Type="http://schemas.openxmlformats.org/officeDocument/2006/relationships/header" Target="header9.xml"/><Relationship Id="rId26" Type="http://schemas.openxmlformats.org/officeDocument/2006/relationships/footer" Target="footer14.xml"/><Relationship Id="rId25" Type="http://schemas.openxmlformats.org/officeDocument/2006/relationships/header" Target="header8.xml"/><Relationship Id="rId24" Type="http://schemas.openxmlformats.org/officeDocument/2006/relationships/footer" Target="footer13.xml"/><Relationship Id="rId23" Type="http://schemas.openxmlformats.org/officeDocument/2006/relationships/header" Target="header7.xml"/><Relationship Id="rId22" Type="http://schemas.openxmlformats.org/officeDocument/2006/relationships/footer" Target="footer12.xml"/><Relationship Id="rId21" Type="http://schemas.openxmlformats.org/officeDocument/2006/relationships/header" Target="header6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header" Target="header5.xml"/><Relationship Id="rId18" Type="http://schemas.openxmlformats.org/officeDocument/2006/relationships/footer" Target="footer10.xml"/><Relationship Id="rId17" Type="http://schemas.openxmlformats.org/officeDocument/2006/relationships/header" Target="header4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3"/>
    <customShpInfo spid="_x0000_s2060"/>
    <customShpInfo spid="_x0000_s2062"/>
    <customShpInfo spid="_x0000_s2064"/>
    <customShpInfo spid="_x0000_s2066"/>
    <customShpInfo spid="_x0000_s2068"/>
    <customShpInfo spid="_x0000_s2070"/>
    <customShpInfo spid="_x0000_s2072"/>
    <customShpInfo spid="_x0000_s2074"/>
  </customShpExts>
</s:customData>
</file>

<file path=customXml/item2.xml><?xml version="1.0" encoding="utf-8"?>
<contractReview xmlns="http://schemas.wps.cn/vas-ai-hub/contract-review">
  <reviewItems>
    <reviewItem>
      <errorID>235d8db5-cd7b-43e7-923c-05ad28d59650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6675D1EE</paraID>
      <start>35</start>
      <end>37</end>
      <status>unmodified</status>
      <modifiedWord/>
      <trackRevisions>false</trackRevisions>
    </reviewItem>
    <reviewItem>
      <errorID>320c66ef-6a87-41a6-90b5-d6ce2b6a6944</errorID>
      <errorWord>具体的</errorWord>
      <group>L1_Word</group>
      <groupName>字词问题</groupName>
      <ability>L2_Typo</ability>
      <abilityName>字词错误</abilityName>
      <candidateList>
        <item>具体</item>
      </candidateList>
      <explain/>
      <paraID>2AEDC2DF</paraID>
      <start>24</start>
      <end>27</end>
      <status>unmodified</status>
      <modifiedWord/>
      <trackRevisions>false</trackRevisions>
    </reviewItem>
    <reviewItem>
      <errorID>f4c5def0-be92-471a-ab7e-bc6784b8115c</errorID>
      <errorWord>Activex </errorWord>
      <group>L1_English</group>
      <groupName>英文问题</groupName>
      <ability>L2_Case</ability>
      <abilityName>大小写问题</abilityName>
      <candidateList>
        <item>ActiveX</item>
      </candidateList>
      <explain>疑似单词大小写错误，建议将Activex 修改为ActiveX</explain>
      <paraID>53C5D41A</paraID>
      <start>13</start>
      <end>21</end>
      <status>unmodified</status>
      <modifiedWord/>
      <trackRevisions>false</trackRevisions>
    </reviewItem>
    <reviewItem>
      <errorID>c3a596da-47d7-4c0c-8f8e-629e45f0bd50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1196EA67</paraID>
      <start>14</start>
      <end>15</end>
      <status>unmodified</status>
      <modifiedWord/>
      <trackRevisions>false</trackRevisions>
    </reviewItem>
    <reviewItem>
      <errorID>3985e983-af80-412c-abed-09eecf280235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4892E64D</paraID>
      <start>5</start>
      <end>7</end>
      <status>unmodified</status>
      <modifiedWord/>
      <trackRevisions>false</trackRevisions>
    </reviewItem>
    <reviewItem>
      <errorID>e7ea8567-a893-45c8-a4f7-1720f5fff081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2081A11D</paraID>
      <start>7</start>
      <end>9</end>
      <status>unmodified</status>
      <modifiedWord/>
      <trackRevisions>false</trackRevisions>
    </reviewItem>
    <reviewItem>
      <errorID>7405d84e-d85c-4ce5-92c1-a5e82f29b8cf</errorID>
      <errorWord>抽</errorWord>
      <group>L1_Word</group>
      <groupName>字词问题</groupName>
      <ability>L2_Typo</ability>
      <abilityName>字词错误</abilityName>
      <candidateList>
        <item>抽取</item>
      </candidateList>
      <explain/>
      <paraID>3761EBE3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76417-c558-41c2-a941-2b364acac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1772</Words>
  <Characters>1992</Characters>
  <TotalTime>5</TotalTime>
  <ScaleCrop>false</ScaleCrop>
  <LinksUpToDate>false</LinksUpToDate>
  <CharactersWithSpaces>2252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2024-10-22T13:18:00Z</dcterms:created>
  <dc:creator>yuanxun</dc:creator>
  <cp:lastModifiedBy>平常心，开心就好</cp:lastModifiedBy>
  <dcterms:modified xsi:type="dcterms:W3CDTF">2026-07-03T05:14:53Z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2026-07-03T13:09:32Z</vt:filetime>
  </property>
  <property fmtid="{D5CDD505-2E9C-101B-9397-08002B2CF9AE}" pid="4" name="KSOTemplateDocerSaveRecord">
    <vt:lpwstr>eyJoZGlkIjoiNzI1MzljODBiNDliMzEyMzFlZWNlN2EzYjU0N2YzMWEiLCJ1c2VySWQiOiIxMjA0MzIzNTc1In0=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87E7A6D436BE41A4BCBE0315C80FB54B_12</vt:lpwstr>
  </property>
</Properties>
</file>